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B3874C">
      <w:pPr>
        <w:pStyle w:val="2"/>
        <w:snapToGrid w:val="0"/>
        <w:spacing w:before="360" w:after="240" w:line="640" w:lineRule="atLeast"/>
        <w:jc w:val="center"/>
        <w:rPr>
          <w:rFonts w:ascii="黑体" w:eastAsia="黑体"/>
          <w:b w:val="0"/>
          <w:szCs w:val="44"/>
        </w:rPr>
      </w:pPr>
      <w:r>
        <w:rPr>
          <w:rFonts w:hint="eastAsia" w:ascii="黑体" w:eastAsia="黑体"/>
          <w:b w:val="0"/>
          <w:szCs w:val="44"/>
        </w:rPr>
        <w:t>部门项目申报表(含绩效目标)</w:t>
      </w:r>
    </w:p>
    <w:p w14:paraId="753986A2">
      <w:r>
        <w:rPr>
          <w:rFonts w:hint="eastAsia"/>
        </w:rPr>
        <w:t xml:space="preserve"> </w:t>
      </w:r>
      <w:r>
        <w:rPr>
          <w:rFonts w:hint="eastAsia" w:ascii="仿宋_GB2312" w:hAnsi="仿宋_GB2312" w:eastAsia="仿宋_GB2312" w:cs="仿宋_GB2312"/>
          <w:szCs w:val="21"/>
        </w:rPr>
        <w:t xml:space="preserve">申报日期： </w:t>
      </w:r>
      <w:r>
        <w:rPr>
          <w:rFonts w:hint="eastAsia"/>
        </w:rPr>
        <w:t xml:space="preserve">                                                          </w:t>
      </w:r>
      <w:r>
        <w:rPr>
          <w:rFonts w:hint="eastAsia" w:ascii="仿宋_GB2312" w:hAnsi="仿宋_GB2312" w:eastAsia="仿宋_GB2312" w:cs="仿宋_GB2312"/>
        </w:rPr>
        <w:t>单位：万元</w:t>
      </w:r>
    </w:p>
    <w:tbl>
      <w:tblPr>
        <w:tblStyle w:val="6"/>
        <w:tblW w:w="8844" w:type="dxa"/>
        <w:tblInd w:w="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45"/>
        <w:gridCol w:w="1145"/>
        <w:gridCol w:w="977"/>
        <w:gridCol w:w="169"/>
        <w:gridCol w:w="952"/>
        <w:gridCol w:w="1005"/>
        <w:gridCol w:w="141"/>
        <w:gridCol w:w="568"/>
        <w:gridCol w:w="578"/>
        <w:gridCol w:w="82"/>
        <w:gridCol w:w="1067"/>
        <w:gridCol w:w="1015"/>
      </w:tblGrid>
      <w:tr w14:paraId="1E8169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C119DE7">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项目名称</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956A635">
            <w:pPr>
              <w:widowControl/>
              <w:snapToGrid w:val="0"/>
              <w:jc w:val="center"/>
              <w:rPr>
                <w:rFonts w:hint="eastAsia" w:ascii="仿宋_GB2312" w:hAnsi="Arial" w:eastAsia="仿宋_GB2312" w:cs="Arial"/>
                <w:color w:val="000000"/>
                <w:kern w:val="0"/>
                <w:sz w:val="24"/>
                <w:szCs w:val="24"/>
                <w:lang w:val="en-US" w:eastAsia="zh-CN"/>
              </w:rPr>
            </w:pPr>
            <w:r>
              <w:rPr>
                <w:rFonts w:hint="eastAsia" w:ascii="仿宋_GB2312" w:hAnsi="Arial" w:eastAsia="仿宋_GB2312" w:cs="Arial"/>
                <w:color w:val="000000"/>
                <w:kern w:val="0"/>
                <w:sz w:val="24"/>
                <w:szCs w:val="24"/>
                <w:lang w:val="en-US" w:eastAsia="zh-CN"/>
              </w:rPr>
              <w:t>渔业船舶检验和登记管理专项经费</w:t>
            </w:r>
          </w:p>
        </w:tc>
        <w:tc>
          <w:tcPr>
            <w:tcW w:w="2292" w:type="dxa"/>
            <w:gridSpan w:val="4"/>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77F1A18">
            <w:pPr>
              <w:widowControl/>
              <w:snapToGrid w:val="0"/>
              <w:jc w:val="center"/>
              <w:rPr>
                <w:rFonts w:ascii="仿宋_GB2312" w:hAnsi="Arial" w:eastAsia="仿宋_GB2312" w:cs="Arial"/>
                <w:color w:val="000000" w:themeColor="text1"/>
                <w:kern w:val="0"/>
                <w:sz w:val="24"/>
                <w:szCs w:val="24"/>
                <w14:textFill>
                  <w14:solidFill>
                    <w14:schemeClr w14:val="tx1"/>
                  </w14:solidFill>
                </w14:textFill>
              </w:rPr>
            </w:pPr>
            <w:r>
              <w:rPr>
                <w:rFonts w:hint="eastAsia" w:ascii="仿宋_GB2312" w:hAnsi="Arial" w:eastAsia="仿宋_GB2312" w:cs="Arial"/>
                <w:color w:val="000000" w:themeColor="text1"/>
                <w:kern w:val="0"/>
                <w:sz w:val="24"/>
                <w:szCs w:val="24"/>
                <w14:textFill>
                  <w14:solidFill>
                    <w14:schemeClr w14:val="tx1"/>
                  </w14:solidFill>
                </w14:textFill>
              </w:rPr>
              <w:t>项目编码</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3F6E002">
            <w:pPr>
              <w:widowControl/>
              <w:snapToGrid w:val="0"/>
              <w:jc w:val="center"/>
              <w:rPr>
                <w:rFonts w:hint="default" w:ascii="仿宋_GB2312" w:hAnsi="Arial" w:eastAsia="仿宋_GB2312" w:cs="Arial"/>
                <w:color w:val="000000" w:themeColor="text1"/>
                <w:kern w:val="0"/>
                <w:sz w:val="24"/>
                <w:szCs w:val="24"/>
                <w:lang w:val="en-US" w:eastAsia="zh-CN"/>
                <w14:textFill>
                  <w14:solidFill>
                    <w14:schemeClr w14:val="tx1"/>
                  </w14:solidFill>
                </w14:textFill>
              </w:rPr>
            </w:pPr>
            <w:r>
              <w:rPr>
                <w:rFonts w:hint="eastAsia" w:ascii="仿宋_GB2312" w:hAnsi="Arial" w:eastAsia="仿宋_GB2312" w:cs="Arial"/>
                <w:color w:val="000000" w:themeColor="text1"/>
                <w:kern w:val="0"/>
                <w:sz w:val="24"/>
                <w:szCs w:val="24"/>
                <w14:textFill>
                  <w14:solidFill>
                    <w14:schemeClr w14:val="tx1"/>
                  </w14:solidFill>
                </w14:textFill>
              </w:rPr>
              <w:t>4201142</w:t>
            </w:r>
            <w:r>
              <w:rPr>
                <w:rFonts w:hint="eastAsia" w:ascii="仿宋_GB2312" w:hAnsi="Arial" w:eastAsia="仿宋_GB2312" w:cs="Arial"/>
                <w:color w:val="000000" w:themeColor="text1"/>
                <w:kern w:val="0"/>
                <w:sz w:val="24"/>
                <w:szCs w:val="24"/>
                <w:lang w:val="en-US" w:eastAsia="zh-CN"/>
                <w14:textFill>
                  <w14:solidFill>
                    <w14:schemeClr w14:val="tx1"/>
                  </w14:solidFill>
                </w14:textFill>
              </w:rPr>
              <w:t>6</w:t>
            </w:r>
            <w:r>
              <w:rPr>
                <w:rFonts w:hint="eastAsia" w:ascii="仿宋_GB2312" w:hAnsi="Arial" w:eastAsia="仿宋_GB2312" w:cs="Arial"/>
                <w:color w:val="000000" w:themeColor="text1"/>
                <w:kern w:val="0"/>
                <w:sz w:val="24"/>
                <w:szCs w:val="24"/>
                <w14:textFill>
                  <w14:solidFill>
                    <w14:schemeClr w14:val="tx1"/>
                  </w14:solidFill>
                </w14:textFill>
              </w:rPr>
              <w:t>064T000000</w:t>
            </w:r>
            <w:r>
              <w:rPr>
                <w:rFonts w:hint="eastAsia" w:ascii="仿宋_GB2312" w:hAnsi="Arial" w:eastAsia="仿宋_GB2312" w:cs="Arial"/>
                <w:color w:val="000000" w:themeColor="text1"/>
                <w:kern w:val="0"/>
                <w:sz w:val="24"/>
                <w:szCs w:val="24"/>
                <w:lang w:val="en-US" w:eastAsia="zh-CN"/>
                <w14:textFill>
                  <w14:solidFill>
                    <w14:schemeClr w14:val="tx1"/>
                  </w14:solidFill>
                </w14:textFill>
              </w:rPr>
              <w:t>132</w:t>
            </w:r>
          </w:p>
        </w:tc>
      </w:tr>
      <w:tr w14:paraId="39188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7B4786E">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项目主管部门</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684160F">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区交通运输局　</w:t>
            </w:r>
          </w:p>
        </w:tc>
        <w:tc>
          <w:tcPr>
            <w:tcW w:w="2292" w:type="dxa"/>
            <w:gridSpan w:val="4"/>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31EB66E">
            <w:pPr>
              <w:widowControl/>
              <w:snapToGrid w:val="0"/>
              <w:jc w:val="center"/>
              <w:rPr>
                <w:rFonts w:ascii="仿宋_GB2312" w:hAnsi="Arial" w:eastAsia="仿宋_GB2312" w:cs="Arial"/>
                <w:color w:val="000000"/>
                <w:kern w:val="0"/>
                <w:sz w:val="24"/>
                <w:szCs w:val="24"/>
              </w:rPr>
            </w:pPr>
          </w:p>
          <w:p w14:paraId="209FB049">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项目执行单位</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3E39CB3">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lang w:eastAsia="zh-CN"/>
              </w:rPr>
              <w:t>区交通运输局</w:t>
            </w:r>
            <w:r>
              <w:rPr>
                <w:rFonts w:hint="eastAsia" w:ascii="仿宋_GB2312" w:hAnsi="Arial" w:eastAsia="仿宋_GB2312" w:cs="Arial"/>
                <w:color w:val="000000"/>
                <w:kern w:val="0"/>
                <w:sz w:val="24"/>
                <w:szCs w:val="24"/>
              </w:rPr>
              <w:t>　　</w:t>
            </w:r>
          </w:p>
        </w:tc>
      </w:tr>
      <w:tr w14:paraId="626803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1E53F1B4">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项目负责人</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E8C11E2">
            <w:pPr>
              <w:widowControl/>
              <w:snapToGrid w:val="0"/>
              <w:jc w:val="center"/>
              <w:rPr>
                <w:rFonts w:hint="eastAsia" w:ascii="仿宋_GB2312" w:hAnsi="Arial" w:eastAsia="仿宋_GB2312" w:cs="Arial"/>
                <w:color w:val="000000"/>
                <w:kern w:val="0"/>
                <w:sz w:val="24"/>
                <w:szCs w:val="24"/>
                <w:lang w:eastAsia="zh-CN"/>
              </w:rPr>
            </w:pPr>
            <w:r>
              <w:rPr>
                <w:rFonts w:hint="eastAsia" w:ascii="仿宋_GB2312" w:hAnsi="Arial" w:eastAsia="仿宋_GB2312" w:cs="Arial"/>
                <w:color w:val="000000"/>
                <w:kern w:val="0"/>
                <w:sz w:val="24"/>
                <w:szCs w:val="24"/>
              </w:rPr>
              <w:t>　</w:t>
            </w:r>
            <w:r>
              <w:rPr>
                <w:rFonts w:hint="eastAsia" w:ascii="仿宋_GB2312" w:hAnsi="Arial" w:eastAsia="仿宋_GB2312" w:cs="Arial"/>
                <w:color w:val="000000"/>
                <w:kern w:val="0"/>
                <w:sz w:val="24"/>
                <w:szCs w:val="24"/>
                <w:lang w:eastAsia="zh-CN"/>
              </w:rPr>
              <w:t>刘红</w:t>
            </w:r>
          </w:p>
        </w:tc>
        <w:tc>
          <w:tcPr>
            <w:tcW w:w="2292" w:type="dxa"/>
            <w:gridSpan w:val="4"/>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A08554C">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联系电话</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DEA2B2B">
            <w:pPr>
              <w:widowControl/>
              <w:snapToGrid w:val="0"/>
              <w:jc w:val="center"/>
              <w:rPr>
                <w:rFonts w:hint="default" w:ascii="仿宋_GB2312" w:hAnsi="Arial" w:eastAsia="仿宋_GB2312" w:cs="Arial"/>
                <w:color w:val="000000"/>
                <w:kern w:val="0"/>
                <w:sz w:val="24"/>
                <w:szCs w:val="24"/>
                <w:lang w:val="en-US"/>
              </w:rPr>
            </w:pPr>
            <w:r>
              <w:rPr>
                <w:rFonts w:hint="eastAsia" w:ascii="仿宋_GB2312" w:hAnsi="Arial" w:eastAsia="仿宋_GB2312" w:cs="Arial"/>
                <w:color w:val="000000"/>
                <w:kern w:val="0"/>
                <w:sz w:val="24"/>
                <w:szCs w:val="24"/>
                <w:lang w:val="en-US" w:eastAsia="zh-CN"/>
              </w:rPr>
              <w:t>84942288</w:t>
            </w:r>
          </w:p>
        </w:tc>
      </w:tr>
      <w:tr w14:paraId="4456CD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C59ACC6">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项目属性</w:t>
            </w:r>
          </w:p>
        </w:tc>
        <w:tc>
          <w:tcPr>
            <w:tcW w:w="6554" w:type="dxa"/>
            <w:gridSpan w:val="10"/>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97CF2A4">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持续性项目</w:t>
            </w:r>
          </w:p>
        </w:tc>
      </w:tr>
      <w:tr w14:paraId="1DC485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81EBBD2">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支出项目类别</w:t>
            </w:r>
          </w:p>
        </w:tc>
        <w:tc>
          <w:tcPr>
            <w:tcW w:w="6554" w:type="dxa"/>
            <w:gridSpan w:val="10"/>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C4C33AB">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特定目标类</w:t>
            </w:r>
          </w:p>
        </w:tc>
      </w:tr>
      <w:tr w14:paraId="7AA80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90E5662">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起始年度</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AE56001">
            <w:pPr>
              <w:widowControl/>
              <w:snapToGrid w:val="0"/>
              <w:jc w:val="center"/>
              <w:rPr>
                <w:rFonts w:hint="eastAsia" w:ascii="仿宋_GB2312" w:hAnsi="Arial" w:eastAsia="仿宋_GB2312" w:cs="Arial"/>
                <w:color w:val="000000"/>
                <w:kern w:val="0"/>
                <w:sz w:val="24"/>
                <w:szCs w:val="24"/>
                <w:lang w:eastAsia="zh-CN"/>
              </w:rPr>
            </w:pPr>
            <w:r>
              <w:rPr>
                <w:rFonts w:hint="eastAsia" w:ascii="仿宋_GB2312" w:hAnsi="Arial" w:eastAsia="仿宋_GB2312" w:cs="Arial"/>
                <w:color w:val="000000"/>
                <w:kern w:val="0"/>
                <w:sz w:val="24"/>
                <w:szCs w:val="24"/>
              </w:rPr>
              <w:t>　202</w:t>
            </w:r>
            <w:r>
              <w:rPr>
                <w:rFonts w:hint="eastAsia" w:ascii="仿宋_GB2312" w:hAnsi="Arial" w:eastAsia="仿宋_GB2312" w:cs="Arial"/>
                <w:color w:val="000000"/>
                <w:kern w:val="0"/>
                <w:sz w:val="24"/>
                <w:szCs w:val="24"/>
                <w:lang w:val="en-US" w:eastAsia="zh-CN"/>
              </w:rPr>
              <w:t>6</w:t>
            </w:r>
          </w:p>
        </w:tc>
        <w:tc>
          <w:tcPr>
            <w:tcW w:w="2292" w:type="dxa"/>
            <w:gridSpan w:val="4"/>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5E82619">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终止年度</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00C03D9">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202</w:t>
            </w:r>
            <w:r>
              <w:rPr>
                <w:rFonts w:hint="eastAsia" w:ascii="仿宋_GB2312" w:hAnsi="Arial" w:eastAsia="仿宋_GB2312" w:cs="Arial"/>
                <w:color w:val="000000"/>
                <w:kern w:val="0"/>
                <w:sz w:val="24"/>
                <w:szCs w:val="24"/>
                <w:lang w:val="en-US" w:eastAsia="zh-CN"/>
              </w:rPr>
              <w:t>6</w:t>
            </w:r>
            <w:r>
              <w:rPr>
                <w:rFonts w:hint="eastAsia" w:ascii="仿宋_GB2312" w:hAnsi="Arial" w:eastAsia="仿宋_GB2312" w:cs="Arial"/>
                <w:color w:val="000000"/>
                <w:kern w:val="0"/>
                <w:sz w:val="24"/>
                <w:szCs w:val="24"/>
              </w:rPr>
              <w:t>　</w:t>
            </w:r>
          </w:p>
        </w:tc>
      </w:tr>
      <w:tr w14:paraId="510261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817B266">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项目立项依据</w:t>
            </w:r>
          </w:p>
        </w:tc>
        <w:tc>
          <w:tcPr>
            <w:tcW w:w="6554" w:type="dxa"/>
            <w:gridSpan w:val="10"/>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8D70AF0">
            <w:pPr>
              <w:widowControl/>
              <w:snapToGrid w:val="0"/>
              <w:jc w:val="left"/>
              <w:rPr>
                <w:rFonts w:hint="default" w:ascii="仿宋_GB2312" w:hAnsi="Arial" w:eastAsia="仿宋_GB2312" w:cs="Arial"/>
                <w:color w:val="000000"/>
                <w:kern w:val="0"/>
                <w:sz w:val="24"/>
                <w:szCs w:val="24"/>
                <w:lang w:val="en-US" w:eastAsia="zh-CN"/>
              </w:rPr>
            </w:pPr>
            <w:r>
              <w:rPr>
                <w:rFonts w:hint="eastAsia" w:ascii="仿宋_GB2312" w:hAnsi="Arial" w:eastAsia="仿宋_GB2312" w:cs="Arial"/>
                <w:color w:val="000000"/>
                <w:kern w:val="0"/>
                <w:sz w:val="24"/>
                <w:szCs w:val="24"/>
                <w:lang w:eastAsia="zh-CN"/>
              </w:rPr>
              <w:t>《省交通运输厅</w:t>
            </w:r>
            <w:r>
              <w:rPr>
                <w:rFonts w:hint="eastAsia" w:ascii="仿宋_GB2312" w:hAnsi="Arial" w:eastAsia="仿宋_GB2312" w:cs="Arial"/>
                <w:color w:val="000000"/>
                <w:kern w:val="0"/>
                <w:sz w:val="24"/>
                <w:szCs w:val="24"/>
                <w:lang w:val="en-US" w:eastAsia="zh-CN"/>
              </w:rPr>
              <w:t xml:space="preserve"> 省农业农村厅关于进一步做好渔业船舶检验和登记管理工作的通知》（鄂交函（2025）62号文）</w:t>
            </w:r>
          </w:p>
        </w:tc>
      </w:tr>
      <w:tr w14:paraId="3198E8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2F380E0">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项目实施方案</w:t>
            </w:r>
          </w:p>
        </w:tc>
        <w:tc>
          <w:tcPr>
            <w:tcW w:w="6554" w:type="dxa"/>
            <w:gridSpan w:val="10"/>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AF5F599">
            <w:pPr>
              <w:widowControl/>
              <w:snapToGrid w:val="0"/>
              <w:jc w:val="left"/>
              <w:rPr>
                <w:rFonts w:hint="eastAsia" w:ascii="仿宋_GB2312" w:hAnsi="Arial" w:eastAsia="仿宋_GB2312" w:cs="Arial"/>
                <w:color w:val="000000"/>
                <w:kern w:val="0"/>
                <w:sz w:val="24"/>
                <w:szCs w:val="24"/>
                <w:lang w:eastAsia="zh-CN"/>
              </w:rPr>
            </w:pPr>
            <w:r>
              <w:rPr>
                <w:rFonts w:hint="eastAsia" w:ascii="仿宋_GB2312" w:hAnsi="Arial" w:eastAsia="仿宋_GB2312" w:cs="Arial"/>
                <w:color w:val="000000"/>
                <w:kern w:val="0"/>
                <w:sz w:val="24"/>
                <w:szCs w:val="24"/>
              </w:rPr>
              <w:t>　</w:t>
            </w:r>
            <w:r>
              <w:rPr>
                <w:rFonts w:hint="eastAsia" w:ascii="仿宋_GB2312" w:hAnsi="Arial" w:eastAsia="仿宋_GB2312" w:cs="Arial"/>
                <w:color w:val="000000"/>
                <w:kern w:val="0"/>
                <w:szCs w:val="21"/>
              </w:rPr>
              <w:t>主要</w:t>
            </w:r>
            <w:r>
              <w:rPr>
                <w:rFonts w:hint="eastAsia" w:ascii="仿宋_GB2312" w:hAnsi="Arial" w:eastAsia="仿宋_GB2312" w:cs="Arial"/>
                <w:color w:val="000000"/>
                <w:kern w:val="0"/>
                <w:szCs w:val="21"/>
                <w:lang w:eastAsia="zh-CN"/>
              </w:rPr>
              <w:t>用于渔业船舶检验和登记管理工作工作</w:t>
            </w:r>
          </w:p>
        </w:tc>
      </w:tr>
      <w:tr w14:paraId="5C8AA1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920518E">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项目总预算</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163D1AC">
            <w:pPr>
              <w:widowControl/>
              <w:snapToGrid w:val="0"/>
              <w:jc w:val="righ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lang w:val="en-US" w:eastAsia="zh-CN"/>
              </w:rPr>
              <w:t>3</w:t>
            </w:r>
            <w:r>
              <w:rPr>
                <w:rFonts w:hint="eastAsia" w:ascii="仿宋_GB2312" w:hAnsi="Arial" w:eastAsia="仿宋_GB2312" w:cs="Arial"/>
                <w:color w:val="000000"/>
                <w:kern w:val="0"/>
                <w:sz w:val="24"/>
                <w:szCs w:val="24"/>
              </w:rPr>
              <w:t>　</w:t>
            </w:r>
          </w:p>
        </w:tc>
        <w:tc>
          <w:tcPr>
            <w:tcW w:w="2292" w:type="dxa"/>
            <w:gridSpan w:val="4"/>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F5BDC3E">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项目当年预算</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39951DC">
            <w:pPr>
              <w:widowControl/>
              <w:snapToGrid w:val="0"/>
              <w:jc w:val="right"/>
              <w:rPr>
                <w:rFonts w:hint="default" w:ascii="仿宋_GB2312" w:hAnsi="Arial" w:eastAsia="仿宋_GB2312" w:cs="Arial"/>
                <w:color w:val="000000"/>
                <w:kern w:val="0"/>
                <w:sz w:val="24"/>
                <w:szCs w:val="24"/>
                <w:lang w:val="en-US" w:eastAsia="zh-CN"/>
              </w:rPr>
            </w:pPr>
            <w:r>
              <w:rPr>
                <w:rFonts w:hint="eastAsia" w:ascii="仿宋_GB2312" w:hAnsi="Arial" w:eastAsia="仿宋_GB2312" w:cs="Arial"/>
                <w:color w:val="000000"/>
                <w:kern w:val="0"/>
                <w:sz w:val="24"/>
                <w:szCs w:val="24"/>
                <w:lang w:val="en-US" w:eastAsia="zh-CN"/>
              </w:rPr>
              <w:t>3</w:t>
            </w:r>
          </w:p>
        </w:tc>
      </w:tr>
      <w:tr w14:paraId="49F2F4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951F20C">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项目前两年预算及当年预算变动情况</w:t>
            </w:r>
          </w:p>
        </w:tc>
        <w:tc>
          <w:tcPr>
            <w:tcW w:w="6554" w:type="dxa"/>
            <w:gridSpan w:val="10"/>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25F5B9A">
            <w:pPr>
              <w:widowControl/>
              <w:snapToGrid w:val="0"/>
              <w:jc w:val="left"/>
              <w:rPr>
                <w:rFonts w:hint="default" w:ascii="仿宋_GB2312" w:hAnsi="Arial" w:eastAsia="仿宋_GB2312" w:cs="Arial"/>
                <w:color w:val="000000"/>
                <w:kern w:val="0"/>
                <w:sz w:val="24"/>
                <w:szCs w:val="24"/>
                <w:lang w:val="en-US" w:eastAsia="zh-CN"/>
              </w:rPr>
            </w:pPr>
            <w:r>
              <w:rPr>
                <w:rFonts w:hint="eastAsia" w:ascii="仿宋_GB2312" w:hAnsi="Arial" w:eastAsia="仿宋_GB2312" w:cs="Arial"/>
                <w:color w:val="000000"/>
                <w:kern w:val="0"/>
                <w:sz w:val="24"/>
                <w:szCs w:val="24"/>
              </w:rPr>
              <w:t>　202</w:t>
            </w:r>
            <w:r>
              <w:rPr>
                <w:rFonts w:hint="eastAsia" w:ascii="仿宋_GB2312" w:hAnsi="Arial" w:eastAsia="仿宋_GB2312" w:cs="Arial"/>
                <w:color w:val="000000"/>
                <w:kern w:val="0"/>
                <w:sz w:val="24"/>
                <w:szCs w:val="24"/>
                <w:lang w:val="en-US" w:eastAsia="zh-CN"/>
              </w:rPr>
              <w:t>4</w:t>
            </w:r>
            <w:r>
              <w:rPr>
                <w:rFonts w:hint="eastAsia" w:ascii="仿宋_GB2312" w:hAnsi="Arial" w:eastAsia="仿宋_GB2312" w:cs="Arial"/>
                <w:color w:val="000000"/>
                <w:kern w:val="0"/>
                <w:sz w:val="24"/>
                <w:szCs w:val="24"/>
              </w:rPr>
              <w:t>年预算</w:t>
            </w:r>
            <w:r>
              <w:rPr>
                <w:rFonts w:hint="eastAsia" w:ascii="仿宋_GB2312" w:hAnsi="Arial" w:eastAsia="仿宋_GB2312" w:cs="Arial"/>
                <w:color w:val="000000"/>
                <w:kern w:val="0"/>
                <w:sz w:val="24"/>
                <w:szCs w:val="24"/>
                <w:lang w:val="en-US" w:eastAsia="zh-CN"/>
              </w:rPr>
              <w:t>0</w:t>
            </w:r>
            <w:r>
              <w:rPr>
                <w:rFonts w:hint="eastAsia" w:ascii="仿宋_GB2312" w:hAnsi="Arial" w:eastAsia="仿宋_GB2312" w:cs="Arial"/>
                <w:color w:val="000000"/>
                <w:kern w:val="0"/>
                <w:sz w:val="24"/>
                <w:szCs w:val="24"/>
              </w:rPr>
              <w:t>万元</w:t>
            </w:r>
            <w:r>
              <w:rPr>
                <w:rFonts w:hint="eastAsia" w:ascii="仿宋_GB2312" w:hAnsi="Arial" w:eastAsia="仿宋_GB2312" w:cs="Arial"/>
                <w:color w:val="000000"/>
                <w:kern w:val="0"/>
                <w:sz w:val="24"/>
                <w:szCs w:val="24"/>
                <w:lang w:val="en-US" w:eastAsia="zh-CN"/>
              </w:rPr>
              <w:t>,2025年预算0万元，2026年由于渔业船舶检验和登记管理工作由区农村农业局划转到区交通运输局，预算申报3万元。</w:t>
            </w:r>
          </w:p>
        </w:tc>
      </w:tr>
      <w:tr w14:paraId="6327AF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0" w:type="dxa"/>
            <w:gridSpan w:val="2"/>
            <w:vMerge w:val="restart"/>
            <w:tcBorders>
              <w:top w:val="nil"/>
              <w:left w:val="single" w:color="000000" w:sz="4" w:space="0"/>
              <w:bottom w:val="single" w:color="000000" w:sz="4" w:space="0"/>
              <w:right w:val="single" w:color="000000" w:sz="4" w:space="0"/>
            </w:tcBorders>
            <w:tcMar>
              <w:top w:w="0" w:type="dxa"/>
              <w:left w:w="57" w:type="dxa"/>
              <w:bottom w:w="0" w:type="dxa"/>
              <w:right w:w="57" w:type="dxa"/>
            </w:tcMar>
            <w:vAlign w:val="center"/>
          </w:tcPr>
          <w:p w14:paraId="50B995B8">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项目资金来源</w:t>
            </w:r>
          </w:p>
        </w:tc>
        <w:tc>
          <w:tcPr>
            <w:tcW w:w="4390"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6C683BD">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来源项目</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4E0D2BE">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金额</w:t>
            </w:r>
          </w:p>
        </w:tc>
      </w:tr>
      <w:tr w14:paraId="73A6DE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0" w:type="dxa"/>
            <w:gridSpan w:val="2"/>
            <w:vMerge w:val="continue"/>
            <w:tcBorders>
              <w:top w:val="nil"/>
              <w:left w:val="single" w:color="000000" w:sz="4" w:space="0"/>
              <w:bottom w:val="single" w:color="000000" w:sz="4" w:space="0"/>
              <w:right w:val="single" w:color="000000" w:sz="4" w:space="0"/>
            </w:tcBorders>
            <w:vAlign w:val="center"/>
          </w:tcPr>
          <w:p w14:paraId="737A42D1">
            <w:pPr>
              <w:widowControl/>
              <w:jc w:val="left"/>
              <w:rPr>
                <w:rFonts w:ascii="仿宋_GB2312" w:hAnsi="Arial" w:eastAsia="仿宋_GB2312" w:cs="Arial"/>
                <w:color w:val="000000"/>
                <w:kern w:val="0"/>
                <w:sz w:val="24"/>
                <w:szCs w:val="24"/>
              </w:rPr>
            </w:pPr>
          </w:p>
        </w:tc>
        <w:tc>
          <w:tcPr>
            <w:tcW w:w="4390"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7B2E32E">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合计</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0FB781C">
            <w:pPr>
              <w:widowControl/>
              <w:snapToGrid w:val="0"/>
              <w:jc w:val="right"/>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lang w:val="en-US" w:eastAsia="zh-CN"/>
              </w:rPr>
              <w:t>3</w:t>
            </w:r>
            <w:r>
              <w:rPr>
                <w:rFonts w:hint="eastAsia" w:ascii="仿宋_GB2312" w:eastAsia="仿宋_GB2312" w:cs="Arial"/>
                <w:color w:val="000000"/>
                <w:kern w:val="0"/>
                <w:sz w:val="24"/>
                <w:szCs w:val="24"/>
              </w:rPr>
              <w:t>　</w:t>
            </w:r>
          </w:p>
        </w:tc>
      </w:tr>
      <w:tr w14:paraId="17C0F6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0" w:type="dxa"/>
            <w:gridSpan w:val="2"/>
            <w:vMerge w:val="continue"/>
            <w:tcBorders>
              <w:top w:val="nil"/>
              <w:left w:val="single" w:color="000000" w:sz="4" w:space="0"/>
              <w:bottom w:val="single" w:color="000000" w:sz="4" w:space="0"/>
              <w:right w:val="single" w:color="000000" w:sz="4" w:space="0"/>
            </w:tcBorders>
            <w:vAlign w:val="center"/>
          </w:tcPr>
          <w:p w14:paraId="073414A4">
            <w:pPr>
              <w:widowControl/>
              <w:jc w:val="left"/>
              <w:rPr>
                <w:rFonts w:ascii="仿宋_GB2312" w:hAnsi="Arial" w:eastAsia="仿宋_GB2312" w:cs="Arial"/>
                <w:color w:val="000000"/>
                <w:kern w:val="0"/>
                <w:sz w:val="24"/>
                <w:szCs w:val="24"/>
              </w:rPr>
            </w:pPr>
          </w:p>
        </w:tc>
        <w:tc>
          <w:tcPr>
            <w:tcW w:w="4390"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AC4F251">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一般公共预算财政拨款</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99AC58B">
            <w:pPr>
              <w:widowControl/>
              <w:snapToGrid w:val="0"/>
              <w:jc w:val="right"/>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lang w:val="en-US" w:eastAsia="zh-CN"/>
              </w:rPr>
              <w:t>3</w:t>
            </w:r>
            <w:r>
              <w:rPr>
                <w:rFonts w:hint="eastAsia" w:ascii="仿宋_GB2312" w:eastAsia="仿宋_GB2312" w:cs="Arial"/>
                <w:color w:val="000000"/>
                <w:kern w:val="0"/>
                <w:sz w:val="24"/>
                <w:szCs w:val="24"/>
              </w:rPr>
              <w:t>　</w:t>
            </w:r>
          </w:p>
        </w:tc>
      </w:tr>
      <w:tr w14:paraId="4F8EF8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0" w:type="dxa"/>
            <w:gridSpan w:val="2"/>
            <w:vMerge w:val="continue"/>
            <w:tcBorders>
              <w:top w:val="nil"/>
              <w:left w:val="single" w:color="000000" w:sz="4" w:space="0"/>
              <w:bottom w:val="single" w:color="000000" w:sz="4" w:space="0"/>
              <w:right w:val="single" w:color="000000" w:sz="4" w:space="0"/>
            </w:tcBorders>
            <w:vAlign w:val="center"/>
          </w:tcPr>
          <w:p w14:paraId="108D1661">
            <w:pPr>
              <w:widowControl/>
              <w:jc w:val="left"/>
              <w:rPr>
                <w:rFonts w:ascii="仿宋_GB2312" w:hAnsi="Arial" w:eastAsia="仿宋_GB2312" w:cs="Arial"/>
                <w:color w:val="000000"/>
                <w:kern w:val="0"/>
                <w:sz w:val="24"/>
                <w:szCs w:val="24"/>
              </w:rPr>
            </w:pPr>
          </w:p>
        </w:tc>
        <w:tc>
          <w:tcPr>
            <w:tcW w:w="4390"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4C05B16">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xml:space="preserve">  其中：申请当年预算拨款</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193EEDA">
            <w:pPr>
              <w:widowControl/>
              <w:snapToGrid w:val="0"/>
              <w:jc w:val="right"/>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lang w:val="en-US" w:eastAsia="zh-CN"/>
              </w:rPr>
              <w:t>3</w:t>
            </w:r>
            <w:r>
              <w:rPr>
                <w:rFonts w:hint="eastAsia" w:ascii="仿宋_GB2312" w:eastAsia="仿宋_GB2312" w:cs="Arial"/>
                <w:color w:val="000000"/>
                <w:kern w:val="0"/>
                <w:sz w:val="24"/>
                <w:szCs w:val="24"/>
              </w:rPr>
              <w:t>　</w:t>
            </w:r>
          </w:p>
        </w:tc>
      </w:tr>
      <w:tr w14:paraId="622A8C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0" w:type="dxa"/>
            <w:gridSpan w:val="2"/>
            <w:vMerge w:val="continue"/>
            <w:tcBorders>
              <w:top w:val="nil"/>
              <w:left w:val="single" w:color="000000" w:sz="4" w:space="0"/>
              <w:bottom w:val="single" w:color="000000" w:sz="4" w:space="0"/>
              <w:right w:val="single" w:color="000000" w:sz="4" w:space="0"/>
            </w:tcBorders>
            <w:vAlign w:val="center"/>
          </w:tcPr>
          <w:p w14:paraId="50044169">
            <w:pPr>
              <w:widowControl/>
              <w:jc w:val="left"/>
              <w:rPr>
                <w:rFonts w:ascii="仿宋_GB2312" w:hAnsi="Arial" w:eastAsia="仿宋_GB2312" w:cs="Arial"/>
                <w:color w:val="000000"/>
                <w:kern w:val="0"/>
                <w:sz w:val="24"/>
                <w:szCs w:val="24"/>
              </w:rPr>
            </w:pPr>
          </w:p>
        </w:tc>
        <w:tc>
          <w:tcPr>
            <w:tcW w:w="4390"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7A0646A">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政府性基金预算财政拨款</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71EB59B">
            <w:pPr>
              <w:widowControl/>
              <w:snapToGrid w:val="0"/>
              <w:jc w:val="right"/>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rPr>
              <w:t>　</w:t>
            </w:r>
          </w:p>
        </w:tc>
      </w:tr>
      <w:tr w14:paraId="4067A1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0" w:type="dxa"/>
            <w:gridSpan w:val="2"/>
            <w:vMerge w:val="continue"/>
            <w:tcBorders>
              <w:top w:val="nil"/>
              <w:left w:val="single" w:color="000000" w:sz="4" w:space="0"/>
              <w:bottom w:val="single" w:color="000000" w:sz="4" w:space="0"/>
              <w:right w:val="single" w:color="000000" w:sz="4" w:space="0"/>
            </w:tcBorders>
            <w:vAlign w:val="center"/>
          </w:tcPr>
          <w:p w14:paraId="43C8D23E">
            <w:pPr>
              <w:widowControl/>
              <w:jc w:val="left"/>
              <w:rPr>
                <w:rFonts w:ascii="仿宋_GB2312" w:hAnsi="Arial" w:eastAsia="仿宋_GB2312" w:cs="Arial"/>
                <w:color w:val="000000"/>
                <w:kern w:val="0"/>
                <w:sz w:val="24"/>
                <w:szCs w:val="24"/>
              </w:rPr>
            </w:pPr>
          </w:p>
        </w:tc>
        <w:tc>
          <w:tcPr>
            <w:tcW w:w="4390"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7EA7D05">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财政专户管理资金</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1A3C596">
            <w:pPr>
              <w:widowControl/>
              <w:snapToGrid w:val="0"/>
              <w:jc w:val="right"/>
              <w:rPr>
                <w:rFonts w:ascii="仿宋_GB2312" w:hAnsi="Arial" w:eastAsia="仿宋_GB2312" w:cs="Arial"/>
                <w:color w:val="000000"/>
                <w:kern w:val="0"/>
                <w:sz w:val="24"/>
                <w:szCs w:val="24"/>
              </w:rPr>
            </w:pPr>
          </w:p>
        </w:tc>
      </w:tr>
      <w:tr w14:paraId="0E1CF4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0" w:type="dxa"/>
            <w:gridSpan w:val="2"/>
            <w:vMerge w:val="continue"/>
            <w:tcBorders>
              <w:top w:val="nil"/>
              <w:left w:val="single" w:color="000000" w:sz="4" w:space="0"/>
              <w:bottom w:val="single" w:color="000000" w:sz="4" w:space="0"/>
              <w:right w:val="single" w:color="000000" w:sz="4" w:space="0"/>
            </w:tcBorders>
            <w:vAlign w:val="center"/>
          </w:tcPr>
          <w:p w14:paraId="3C4F9E70">
            <w:pPr>
              <w:widowControl/>
              <w:jc w:val="left"/>
              <w:rPr>
                <w:rFonts w:ascii="仿宋_GB2312" w:hAnsi="Arial" w:eastAsia="仿宋_GB2312" w:cs="Arial"/>
                <w:color w:val="000000"/>
                <w:kern w:val="0"/>
                <w:sz w:val="24"/>
                <w:szCs w:val="24"/>
              </w:rPr>
            </w:pPr>
          </w:p>
        </w:tc>
        <w:tc>
          <w:tcPr>
            <w:tcW w:w="4390"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11B8C7C">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单位资金</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30F7253">
            <w:pPr>
              <w:widowControl/>
              <w:snapToGrid w:val="0"/>
              <w:jc w:val="righ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r>
      <w:tr w14:paraId="28222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0" w:type="dxa"/>
            <w:gridSpan w:val="2"/>
            <w:vMerge w:val="continue"/>
            <w:tcBorders>
              <w:top w:val="nil"/>
              <w:left w:val="single" w:color="000000" w:sz="4" w:space="0"/>
              <w:bottom w:val="single" w:color="000000" w:sz="4" w:space="0"/>
              <w:right w:val="single" w:color="000000" w:sz="4" w:space="0"/>
            </w:tcBorders>
            <w:vAlign w:val="center"/>
          </w:tcPr>
          <w:p w14:paraId="690BECD6">
            <w:pPr>
              <w:widowControl/>
              <w:jc w:val="left"/>
              <w:rPr>
                <w:rFonts w:ascii="仿宋_GB2312" w:hAnsi="Arial" w:eastAsia="仿宋_GB2312" w:cs="Arial"/>
                <w:color w:val="000000"/>
                <w:kern w:val="0"/>
                <w:sz w:val="24"/>
                <w:szCs w:val="24"/>
              </w:rPr>
            </w:pPr>
          </w:p>
        </w:tc>
        <w:tc>
          <w:tcPr>
            <w:tcW w:w="4390"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6D27A36">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xml:space="preserve">  其中：使用上年度财政拨款结转</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4434BDC">
            <w:pPr>
              <w:widowControl/>
              <w:snapToGrid w:val="0"/>
              <w:jc w:val="right"/>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rPr>
              <w:t>　</w:t>
            </w:r>
          </w:p>
        </w:tc>
      </w:tr>
      <w:tr w14:paraId="75BB2B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8844" w:type="dxa"/>
            <w:gridSpan w:val="1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B61C603">
            <w:pPr>
              <w:widowControl/>
              <w:snapToGrid w:val="0"/>
              <w:jc w:val="center"/>
              <w:rPr>
                <w:rFonts w:ascii="仿宋_GB2312" w:hAnsi="宋体" w:eastAsia="仿宋_GB2312" w:cs="Arial"/>
                <w:b/>
                <w:bCs/>
                <w:color w:val="000000"/>
                <w:kern w:val="0"/>
                <w:sz w:val="24"/>
                <w:szCs w:val="24"/>
              </w:rPr>
            </w:pPr>
            <w:r>
              <w:rPr>
                <w:rFonts w:hint="eastAsia" w:ascii="仿宋_GB2312" w:hAnsi="宋体" w:eastAsia="仿宋_GB2312" w:cs="Arial"/>
                <w:b/>
                <w:bCs/>
                <w:color w:val="000000"/>
                <w:kern w:val="0"/>
                <w:sz w:val="24"/>
                <w:szCs w:val="24"/>
              </w:rPr>
              <w:t>项目支出明细测算</w:t>
            </w:r>
          </w:p>
        </w:tc>
      </w:tr>
      <w:tr w14:paraId="391218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trPr>
        <w:tc>
          <w:tcPr>
            <w:tcW w:w="1145"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BD77CE3">
            <w:pPr>
              <w:widowControl/>
              <w:snapToGrid w:val="0"/>
              <w:jc w:val="center"/>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rPr>
              <w:t>项目活动</w:t>
            </w:r>
          </w:p>
        </w:tc>
        <w:tc>
          <w:tcPr>
            <w:tcW w:w="114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C2545C0">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活动内容</w:t>
            </w:r>
            <w:r>
              <w:rPr>
                <w:rFonts w:hint="eastAsia" w:ascii="仿宋_GB2312" w:hAnsi="宋体" w:eastAsia="仿宋_GB2312" w:cs="Arial"/>
                <w:color w:val="000000"/>
                <w:kern w:val="0"/>
                <w:sz w:val="24"/>
                <w:szCs w:val="24"/>
              </w:rPr>
              <w:br w:type="textWrapping"/>
            </w:r>
            <w:r>
              <w:rPr>
                <w:rFonts w:hint="eastAsia" w:ascii="仿宋_GB2312" w:hAnsi="宋体" w:eastAsia="仿宋_GB2312" w:cs="Arial"/>
                <w:color w:val="000000"/>
                <w:kern w:val="0"/>
                <w:sz w:val="24"/>
                <w:szCs w:val="24"/>
              </w:rPr>
              <w:t>表述</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E0F3C9E">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支出经济</w:t>
            </w:r>
            <w:r>
              <w:rPr>
                <w:rFonts w:hint="eastAsia" w:ascii="仿宋_GB2312" w:hAnsi="宋体" w:eastAsia="仿宋_GB2312" w:cs="Arial"/>
                <w:color w:val="000000"/>
                <w:kern w:val="0"/>
                <w:sz w:val="24"/>
                <w:szCs w:val="24"/>
              </w:rPr>
              <w:br w:type="textWrapping"/>
            </w:r>
            <w:r>
              <w:rPr>
                <w:rFonts w:hint="eastAsia" w:ascii="仿宋_GB2312" w:hAnsi="宋体" w:eastAsia="仿宋_GB2312" w:cs="Arial"/>
                <w:color w:val="000000"/>
                <w:kern w:val="0"/>
                <w:sz w:val="24"/>
                <w:szCs w:val="24"/>
              </w:rPr>
              <w:t>分类</w:t>
            </w:r>
          </w:p>
        </w:tc>
        <w:tc>
          <w:tcPr>
            <w:tcW w:w="952"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AC3D662">
            <w:pPr>
              <w:widowControl/>
              <w:snapToGrid w:val="0"/>
              <w:jc w:val="center"/>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rPr>
              <w:t>金额</w:t>
            </w:r>
          </w:p>
        </w:tc>
        <w:tc>
          <w:tcPr>
            <w:tcW w:w="3441"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F53E824">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测算依据及说明</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3D09E88">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备注</w:t>
            </w:r>
          </w:p>
        </w:tc>
      </w:tr>
      <w:tr w14:paraId="518539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5DAD779">
            <w:pPr>
              <w:widowControl/>
              <w:snapToGrid w:val="0"/>
              <w:jc w:val="left"/>
              <w:rPr>
                <w:rFonts w:hint="default" w:ascii="仿宋_GB2312" w:hAnsi="宋体" w:eastAsia="仿宋_GB2312" w:cs="Arial"/>
                <w:color w:val="000000"/>
                <w:kern w:val="0"/>
                <w:sz w:val="24"/>
                <w:szCs w:val="24"/>
                <w:lang w:val="en-US" w:eastAsia="zh-CN"/>
              </w:rPr>
            </w:pPr>
            <w:r>
              <w:rPr>
                <w:rFonts w:hint="eastAsia" w:ascii="仿宋_GB2312" w:hAnsi="Arial" w:eastAsia="仿宋_GB2312" w:cs="Arial"/>
                <w:color w:val="000000"/>
                <w:kern w:val="0"/>
                <w:sz w:val="24"/>
                <w:szCs w:val="24"/>
                <w:lang w:val="en-US" w:eastAsia="zh-CN"/>
              </w:rPr>
              <w:t>渔业船舶检验和登记管理专项经费</w:t>
            </w:r>
          </w:p>
        </w:tc>
        <w:tc>
          <w:tcPr>
            <w:tcW w:w="114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BF7D72E">
            <w:pPr>
              <w:widowControl/>
              <w:snapToGrid w:val="0"/>
              <w:jc w:val="left"/>
              <w:rPr>
                <w:rFonts w:ascii="仿宋_GB2312" w:hAnsi="宋体" w:eastAsia="仿宋_GB2312" w:cs="Arial"/>
                <w:color w:val="000000"/>
                <w:kern w:val="0"/>
                <w:sz w:val="24"/>
                <w:szCs w:val="24"/>
              </w:rPr>
            </w:pPr>
            <w:r>
              <w:rPr>
                <w:rFonts w:hint="eastAsia" w:ascii="仿宋_GB2312" w:hAnsi="Arial" w:eastAsia="仿宋_GB2312" w:cs="Arial"/>
                <w:color w:val="000000"/>
                <w:kern w:val="0"/>
                <w:sz w:val="24"/>
                <w:szCs w:val="24"/>
                <w:lang w:val="en-US" w:eastAsia="zh-CN"/>
              </w:rPr>
              <w:t>渔业船舶检验和登记管理专项经费</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21891EE">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其他商品服务支出</w:t>
            </w:r>
          </w:p>
        </w:tc>
        <w:tc>
          <w:tcPr>
            <w:tcW w:w="952"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441A3C7">
            <w:pPr>
              <w:widowControl/>
              <w:snapToGrid w:val="0"/>
              <w:jc w:val="righ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val="en-US" w:eastAsia="zh-CN"/>
              </w:rPr>
              <w:t>3</w:t>
            </w:r>
            <w:r>
              <w:rPr>
                <w:rFonts w:hint="eastAsia" w:ascii="仿宋_GB2312" w:hAnsi="宋体" w:eastAsia="仿宋_GB2312" w:cs="Arial"/>
                <w:color w:val="000000"/>
                <w:kern w:val="0"/>
                <w:sz w:val="24"/>
                <w:szCs w:val="24"/>
              </w:rPr>
              <w:t>　</w:t>
            </w:r>
          </w:p>
        </w:tc>
        <w:tc>
          <w:tcPr>
            <w:tcW w:w="3441"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4DD3C2F">
            <w:pPr>
              <w:widowControl/>
              <w:snapToGrid w:val="0"/>
              <w:jc w:val="left"/>
              <w:rPr>
                <w:rFonts w:hint="default" w:ascii="仿宋_GB2312" w:hAnsi="宋体" w:eastAsia="仿宋_GB2312" w:cs="Arial"/>
                <w:color w:val="000000"/>
                <w:kern w:val="0"/>
                <w:sz w:val="24"/>
                <w:szCs w:val="24"/>
                <w:lang w:val="en-US" w:eastAsia="zh-CN"/>
              </w:rPr>
            </w:pPr>
            <w:r>
              <w:rPr>
                <w:rFonts w:hint="eastAsia" w:ascii="仿宋_GB2312" w:hAnsi="宋体" w:eastAsia="仿宋_GB2312" w:cs="Arial"/>
                <w:color w:val="000000"/>
                <w:kern w:val="0"/>
                <w:sz w:val="24"/>
                <w:szCs w:val="24"/>
                <w:lang w:eastAsia="zh-CN"/>
              </w:rPr>
              <w:t>购置渔船检验设备</w:t>
            </w:r>
            <w:r>
              <w:rPr>
                <w:rFonts w:hint="eastAsia" w:ascii="仿宋_GB2312" w:hAnsi="宋体" w:eastAsia="仿宋_GB2312" w:cs="Arial"/>
                <w:color w:val="000000"/>
                <w:kern w:val="0"/>
                <w:sz w:val="24"/>
                <w:szCs w:val="24"/>
                <w:lang w:val="en-US" w:eastAsia="zh-CN"/>
              </w:rPr>
              <w:t>2万；政策图册、检验证书、印章制作费1万</w:t>
            </w:r>
          </w:p>
          <w:p w14:paraId="62AF48D7">
            <w:pPr>
              <w:widowControl/>
              <w:snapToGrid w:val="0"/>
              <w:jc w:val="left"/>
              <w:rPr>
                <w:rFonts w:hint="default" w:ascii="仿宋_GB2312" w:hAnsi="宋体" w:eastAsia="仿宋_GB2312" w:cs="Arial"/>
                <w:color w:val="000000"/>
                <w:kern w:val="0"/>
                <w:sz w:val="24"/>
                <w:szCs w:val="24"/>
                <w:lang w:val="en-US" w:eastAsia="zh-CN"/>
              </w:rPr>
            </w:pP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DCE9A7A">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r>
      <w:tr w14:paraId="2E32E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EB438EF">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2242B46">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6759C44">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952"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50749E6">
            <w:pPr>
              <w:widowControl/>
              <w:snapToGrid w:val="0"/>
              <w:jc w:val="righ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3441"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08A6FD1">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835CAF9">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r>
      <w:tr w14:paraId="187AD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908C699">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E4C08B2">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AA1C9E5">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952"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88539D7">
            <w:pPr>
              <w:widowControl/>
              <w:snapToGrid w:val="0"/>
              <w:jc w:val="righ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3441"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6C8FFDB">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803992F">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r>
      <w:tr w14:paraId="783AED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1E6104D">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1A7B1DB">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0795F7C">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952"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95DCF4C">
            <w:pPr>
              <w:widowControl/>
              <w:snapToGrid w:val="0"/>
              <w:jc w:val="righ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3441"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4450A20">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CF8F4AB">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r>
      <w:tr w14:paraId="297110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8844" w:type="dxa"/>
            <w:gridSpan w:val="1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2DD7E96">
            <w:pPr>
              <w:widowControl/>
              <w:snapToGrid w:val="0"/>
              <w:jc w:val="center"/>
              <w:rPr>
                <w:rFonts w:ascii="仿宋_GB2312" w:hAnsi="宋体" w:eastAsia="仿宋_GB2312" w:cs="Arial"/>
                <w:b/>
                <w:bCs/>
                <w:color w:val="000000"/>
                <w:kern w:val="0"/>
                <w:sz w:val="24"/>
                <w:szCs w:val="24"/>
              </w:rPr>
            </w:pPr>
            <w:r>
              <w:rPr>
                <w:rFonts w:hint="eastAsia" w:ascii="仿宋_GB2312" w:hAnsi="宋体" w:eastAsia="仿宋_GB2312" w:cs="Arial"/>
                <w:b/>
                <w:bCs/>
                <w:color w:val="000000"/>
                <w:kern w:val="0"/>
                <w:sz w:val="24"/>
                <w:szCs w:val="24"/>
              </w:rPr>
              <w:t>项目采购</w:t>
            </w:r>
          </w:p>
        </w:tc>
      </w:tr>
      <w:tr w14:paraId="6199C9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398CC59">
            <w:pPr>
              <w:widowControl/>
              <w:snapToGrid w:val="0"/>
              <w:jc w:val="center"/>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rPr>
              <w:t>品名</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2D2CE0E">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数量</w:t>
            </w:r>
          </w:p>
        </w:tc>
        <w:tc>
          <w:tcPr>
            <w:tcW w:w="4456"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830BF42">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金额</w:t>
            </w:r>
          </w:p>
        </w:tc>
      </w:tr>
      <w:tr w14:paraId="62D68D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C7A58B2">
            <w:pPr>
              <w:widowControl/>
              <w:snapToGrid w:val="0"/>
              <w:jc w:val="left"/>
              <w:rPr>
                <w:rFonts w:hint="eastAsia" w:ascii="仿宋_GB2312" w:eastAsia="仿宋_GB2312" w:cs="Arial"/>
                <w:color w:val="000000"/>
                <w:kern w:val="0"/>
                <w:sz w:val="24"/>
                <w:szCs w:val="24"/>
                <w:lang w:eastAsia="zh-CN"/>
              </w:rPr>
            </w:pP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A7B4F8C">
            <w:pPr>
              <w:widowControl/>
              <w:snapToGrid w:val="0"/>
              <w:jc w:val="center"/>
              <w:rPr>
                <w:rFonts w:hint="eastAsia" w:ascii="仿宋_GB2312" w:eastAsia="仿宋_GB2312" w:cs="Arial"/>
                <w:color w:val="000000"/>
                <w:kern w:val="0"/>
                <w:sz w:val="24"/>
                <w:szCs w:val="24"/>
                <w:lang w:val="en-US" w:eastAsia="zh-CN"/>
              </w:rPr>
            </w:pPr>
          </w:p>
        </w:tc>
        <w:tc>
          <w:tcPr>
            <w:tcW w:w="4456"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650EEF3">
            <w:pPr>
              <w:widowControl/>
              <w:snapToGrid w:val="0"/>
              <w:jc w:val="center"/>
              <w:rPr>
                <w:rFonts w:hint="default" w:ascii="仿宋_GB2312" w:eastAsia="仿宋_GB2312" w:cs="Arial"/>
                <w:color w:val="000000"/>
                <w:kern w:val="0"/>
                <w:sz w:val="24"/>
                <w:szCs w:val="24"/>
                <w:lang w:val="en-US" w:eastAsia="zh-CN"/>
              </w:rPr>
            </w:pPr>
          </w:p>
        </w:tc>
      </w:tr>
      <w:tr w14:paraId="34D049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bottom"/>
          </w:tcPr>
          <w:p w14:paraId="7DB9599E">
            <w:pPr>
              <w:widowControl/>
              <w:snapToGrid w:val="0"/>
              <w:jc w:val="center"/>
              <w:rPr>
                <w:rFonts w:ascii="仿宋_GB2312" w:eastAsia="仿宋_GB2312" w:cs="Arial"/>
                <w:color w:val="000000"/>
                <w:kern w:val="0"/>
                <w:sz w:val="24"/>
                <w:szCs w:val="24"/>
              </w:rPr>
            </w:pP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bottom"/>
          </w:tcPr>
          <w:p w14:paraId="0BC359D1">
            <w:pPr>
              <w:widowControl/>
              <w:snapToGrid w:val="0"/>
              <w:jc w:val="center"/>
              <w:rPr>
                <w:rFonts w:ascii="仿宋_GB2312" w:eastAsia="仿宋_GB2312" w:cs="Arial"/>
                <w:color w:val="000000"/>
                <w:kern w:val="0"/>
                <w:sz w:val="24"/>
                <w:szCs w:val="24"/>
              </w:rPr>
            </w:pPr>
          </w:p>
        </w:tc>
        <w:tc>
          <w:tcPr>
            <w:tcW w:w="4456" w:type="dxa"/>
            <w:gridSpan w:val="7"/>
            <w:tcBorders>
              <w:top w:val="single" w:color="000000" w:sz="4" w:space="0"/>
              <w:left w:val="nil"/>
              <w:bottom w:val="single" w:color="000000" w:sz="4" w:space="0"/>
              <w:right w:val="single" w:color="000000" w:sz="4" w:space="0"/>
            </w:tcBorders>
            <w:tcMar>
              <w:top w:w="0" w:type="dxa"/>
              <w:left w:w="57" w:type="dxa"/>
              <w:bottom w:w="0" w:type="dxa"/>
              <w:right w:w="57" w:type="dxa"/>
            </w:tcMar>
            <w:vAlign w:val="bottom"/>
          </w:tcPr>
          <w:p w14:paraId="1F8DB4A5">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　</w:t>
            </w:r>
          </w:p>
        </w:tc>
      </w:tr>
      <w:tr w14:paraId="299819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8844" w:type="dxa"/>
            <w:gridSpan w:val="1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73BC00C">
            <w:pPr>
              <w:widowControl/>
              <w:snapToGrid w:val="0"/>
              <w:jc w:val="center"/>
              <w:rPr>
                <w:rFonts w:ascii="仿宋_GB2312" w:hAnsi="宋体" w:eastAsia="仿宋_GB2312" w:cs="Arial"/>
                <w:b/>
                <w:bCs/>
                <w:color w:val="000000"/>
                <w:kern w:val="0"/>
                <w:sz w:val="24"/>
                <w:szCs w:val="24"/>
              </w:rPr>
            </w:pPr>
            <w:r>
              <w:rPr>
                <w:rFonts w:hint="eastAsia" w:ascii="仿宋_GB2312" w:hAnsi="宋体" w:eastAsia="仿宋_GB2312" w:cs="Arial"/>
                <w:b/>
                <w:bCs/>
                <w:color w:val="000000"/>
                <w:kern w:val="0"/>
                <w:sz w:val="24"/>
                <w:szCs w:val="24"/>
              </w:rPr>
              <w:t>项目绩效总目标</w:t>
            </w:r>
          </w:p>
        </w:tc>
      </w:tr>
      <w:tr w14:paraId="4F1573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8F2BF61">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名称</w:t>
            </w:r>
          </w:p>
        </w:tc>
        <w:tc>
          <w:tcPr>
            <w:tcW w:w="6554" w:type="dxa"/>
            <w:gridSpan w:val="10"/>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CBE44FC">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目标说明</w:t>
            </w:r>
          </w:p>
        </w:tc>
      </w:tr>
      <w:tr w14:paraId="4DA313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1945E3C">
            <w:pPr>
              <w:widowControl/>
              <w:snapToGrid w:val="0"/>
              <w:jc w:val="left"/>
              <w:rPr>
                <w:rFonts w:hint="eastAsia" w:ascii="仿宋_GB2312" w:hAnsi="Arial" w:eastAsia="仿宋_GB2312" w:cs="Arial"/>
                <w:color w:val="000000"/>
                <w:kern w:val="0"/>
                <w:sz w:val="24"/>
                <w:szCs w:val="24"/>
                <w:lang w:eastAsia="zh-CN"/>
              </w:rPr>
            </w:pPr>
            <w:r>
              <w:rPr>
                <w:rFonts w:hint="eastAsia" w:ascii="仿宋_GB2312" w:hAnsi="Arial" w:eastAsia="仿宋_GB2312" w:cs="Arial"/>
                <w:color w:val="000000"/>
                <w:kern w:val="0"/>
                <w:sz w:val="24"/>
                <w:szCs w:val="24"/>
              </w:rPr>
              <w:t>渔业船舶检验和登记管理专项经费</w:t>
            </w:r>
          </w:p>
        </w:tc>
        <w:tc>
          <w:tcPr>
            <w:tcW w:w="6554" w:type="dxa"/>
            <w:gridSpan w:val="10"/>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55E8FA8">
            <w:pPr>
              <w:widowControl/>
              <w:snapToGrid w:val="0"/>
              <w:jc w:val="left"/>
              <w:rPr>
                <w:rFonts w:hint="eastAsia" w:ascii="仿宋_GB2312" w:hAnsi="Arial" w:eastAsia="仿宋_GB2312" w:cs="Arial"/>
                <w:color w:val="000000"/>
                <w:kern w:val="0"/>
                <w:sz w:val="24"/>
                <w:szCs w:val="24"/>
                <w:lang w:eastAsia="zh-CN"/>
              </w:rPr>
            </w:pPr>
            <w:r>
              <w:rPr>
                <w:rFonts w:hint="eastAsia" w:ascii="仿宋_GB2312" w:hAnsi="Arial" w:eastAsia="仿宋_GB2312" w:cs="Arial"/>
                <w:color w:val="000000"/>
                <w:kern w:val="0"/>
                <w:sz w:val="24"/>
                <w:szCs w:val="24"/>
              </w:rPr>
              <w:t>落实</w:t>
            </w:r>
            <w:r>
              <w:rPr>
                <w:rFonts w:hint="eastAsia" w:ascii="仿宋_GB2312" w:hAnsi="Arial" w:eastAsia="仿宋_GB2312" w:cs="Arial"/>
                <w:color w:val="000000"/>
                <w:kern w:val="0"/>
                <w:sz w:val="24"/>
                <w:szCs w:val="24"/>
                <w:lang w:eastAsia="zh-CN"/>
              </w:rPr>
              <w:t>渔业船舶检验和登记管理工作，</w:t>
            </w:r>
            <w:r>
              <w:rPr>
                <w:rFonts w:hint="eastAsia" w:ascii="仿宋_GB2312" w:hAnsi="宋体" w:eastAsia="仿宋_GB2312" w:cs="Arial"/>
                <w:kern w:val="0"/>
                <w:sz w:val="24"/>
                <w:szCs w:val="24"/>
                <w:lang w:eastAsia="zh-CN"/>
              </w:rPr>
              <w:t>实现渔业船舶应检尽检，推进渔船规范化管理。</w:t>
            </w:r>
          </w:p>
        </w:tc>
      </w:tr>
      <w:tr w14:paraId="704A0A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6DB8E19">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c>
          <w:tcPr>
            <w:tcW w:w="6554" w:type="dxa"/>
            <w:gridSpan w:val="10"/>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62B7857">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r>
      <w:tr w14:paraId="506DA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3B8F918">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c>
          <w:tcPr>
            <w:tcW w:w="6554" w:type="dxa"/>
            <w:gridSpan w:val="10"/>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1B40F05">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r>
      <w:tr w14:paraId="62DF6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0"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D54E6FD">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c>
          <w:tcPr>
            <w:tcW w:w="6554" w:type="dxa"/>
            <w:gridSpan w:val="10"/>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CE5BDA6">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r>
      <w:tr w14:paraId="4387FF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8844" w:type="dxa"/>
            <w:gridSpan w:val="1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4F8E14E">
            <w:pPr>
              <w:widowControl/>
              <w:snapToGrid w:val="0"/>
              <w:jc w:val="center"/>
              <w:rPr>
                <w:rFonts w:ascii="仿宋_GB2312" w:hAnsi="宋体" w:eastAsia="仿宋_GB2312" w:cs="Arial"/>
                <w:b/>
                <w:bCs/>
                <w:color w:val="000000"/>
                <w:kern w:val="0"/>
                <w:sz w:val="24"/>
                <w:szCs w:val="24"/>
              </w:rPr>
            </w:pPr>
            <w:r>
              <w:rPr>
                <w:rFonts w:hint="eastAsia" w:ascii="仿宋_GB2312" w:hAnsi="宋体" w:eastAsia="仿宋_GB2312" w:cs="Arial"/>
                <w:b/>
                <w:bCs/>
                <w:color w:val="000000"/>
                <w:kern w:val="0"/>
                <w:sz w:val="24"/>
                <w:szCs w:val="24"/>
              </w:rPr>
              <w:t>长期绩效目标表</w:t>
            </w:r>
          </w:p>
        </w:tc>
      </w:tr>
      <w:tr w14:paraId="5FD846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B80E05A">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目标名称</w:t>
            </w:r>
          </w:p>
        </w:tc>
        <w:tc>
          <w:tcPr>
            <w:tcW w:w="114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17B069C">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一级指标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2159FC8">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二级指标</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F00184F">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三级指标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39EA7E2">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指标值</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22E7B55">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指标值确定依据</w:t>
            </w:r>
          </w:p>
        </w:tc>
      </w:tr>
      <w:tr w14:paraId="53E5C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vMerge w:val="restart"/>
            <w:tcBorders>
              <w:left w:val="single" w:color="000000" w:sz="4" w:space="0"/>
              <w:right w:val="single" w:color="000000" w:sz="4" w:space="0"/>
            </w:tcBorders>
            <w:tcMar>
              <w:top w:w="0" w:type="dxa"/>
              <w:left w:w="57" w:type="dxa"/>
              <w:bottom w:w="0" w:type="dxa"/>
              <w:right w:w="57" w:type="dxa"/>
            </w:tcMar>
            <w:vAlign w:val="center"/>
          </w:tcPr>
          <w:p w14:paraId="406C7C2F">
            <w:pPr>
              <w:widowControl/>
              <w:snapToGrid w:val="0"/>
              <w:ind w:firstLine="243" w:firstLineChars="0"/>
              <w:jc w:val="left"/>
              <w:rPr>
                <w:rFonts w:hint="eastAsia" w:ascii="仿宋_GB2312" w:hAnsi="宋体" w:eastAsia="仿宋_GB2312" w:cs="Arial"/>
                <w:color w:val="000000"/>
                <w:kern w:val="0"/>
                <w:sz w:val="24"/>
                <w:szCs w:val="24"/>
                <w:lang w:eastAsia="zh-CN"/>
              </w:rPr>
            </w:pPr>
            <w:r>
              <w:rPr>
                <w:rFonts w:hint="eastAsia" w:ascii="仿宋_GB2312" w:hAnsi="Arial" w:eastAsia="仿宋_GB2312" w:cs="Arial"/>
                <w:color w:val="000000"/>
                <w:kern w:val="0"/>
                <w:sz w:val="24"/>
                <w:szCs w:val="24"/>
                <w:lang w:val="en-US" w:eastAsia="zh-CN"/>
              </w:rPr>
              <w:t>渔业船舶检验和登记管理</w:t>
            </w:r>
          </w:p>
        </w:tc>
        <w:tc>
          <w:tcPr>
            <w:tcW w:w="1145" w:type="dxa"/>
            <w:vMerge w:val="restart"/>
            <w:tcBorders>
              <w:left w:val="nil"/>
              <w:right w:val="single" w:color="000000" w:sz="4" w:space="0"/>
            </w:tcBorders>
            <w:tcMar>
              <w:top w:w="0" w:type="dxa"/>
              <w:left w:w="57" w:type="dxa"/>
              <w:bottom w:w="0" w:type="dxa"/>
              <w:right w:w="57" w:type="dxa"/>
            </w:tcMar>
            <w:vAlign w:val="center"/>
          </w:tcPr>
          <w:p w14:paraId="78C3B547">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产出</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F54C30A">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产出数量</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7E301F2">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检验</w:t>
            </w:r>
            <w:r>
              <w:rPr>
                <w:rFonts w:hint="eastAsia" w:ascii="仿宋_GB2312" w:hAnsi="宋体" w:eastAsia="仿宋_GB2312" w:cs="Arial"/>
                <w:color w:val="000000"/>
                <w:kern w:val="0"/>
                <w:sz w:val="24"/>
                <w:szCs w:val="24"/>
              </w:rPr>
              <w:t>完成率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39F9B42">
            <w:pPr>
              <w:widowControl/>
              <w:snapToGrid w:val="0"/>
              <w:jc w:val="center"/>
              <w:rPr>
                <w:rFonts w:hint="default" w:ascii="仿宋_GB2312" w:hAnsi="宋体" w:eastAsia="仿宋_GB2312" w:cs="Arial"/>
                <w:color w:val="000000"/>
                <w:kern w:val="0"/>
                <w:sz w:val="24"/>
                <w:szCs w:val="24"/>
                <w:lang w:val="en-US" w:eastAsia="zh-CN"/>
              </w:rPr>
            </w:pPr>
            <w:r>
              <w:rPr>
                <w:rFonts w:hint="eastAsia" w:ascii="仿宋_GB2312" w:hAnsi="宋体" w:eastAsia="仿宋_GB2312" w:cs="Arial"/>
                <w:color w:val="000000"/>
                <w:kern w:val="0"/>
                <w:sz w:val="24"/>
                <w:szCs w:val="24"/>
                <w:lang w:val="en-US" w:eastAsia="zh-CN"/>
              </w:rPr>
              <w:t>40艘</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334FAEB">
            <w:pPr>
              <w:widowControl/>
              <w:snapToGrid w:val="0"/>
              <w:jc w:val="left"/>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计划标准</w:t>
            </w:r>
          </w:p>
        </w:tc>
      </w:tr>
      <w:tr w14:paraId="7FC43F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5442F322">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6B56E98B">
            <w:pPr>
              <w:widowControl/>
              <w:snapToGrid w:val="0"/>
              <w:jc w:val="center"/>
              <w:rPr>
                <w:rFonts w:ascii="仿宋_GB2312" w:hAnsi="宋体" w:eastAsia="仿宋_GB2312" w:cs="Arial"/>
                <w:color w:val="000000"/>
                <w:kern w:val="0"/>
                <w:sz w:val="24"/>
                <w:szCs w:val="24"/>
              </w:rPr>
            </w:pP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D60C89D">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Cs w:val="21"/>
              </w:rPr>
              <w:t>质量达标率</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141E88A">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Cs w:val="21"/>
              </w:rPr>
              <w:t>完工验收合格率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C00E847">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合格</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136D33B">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305303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7AE14566">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6A66D3C6">
            <w:pPr>
              <w:widowControl/>
              <w:snapToGrid w:val="0"/>
              <w:jc w:val="left"/>
              <w:rPr>
                <w:rFonts w:ascii="仿宋_GB2312" w:hAnsi="宋体" w:eastAsia="仿宋_GB2312" w:cs="Arial"/>
                <w:color w:val="000000"/>
                <w:kern w:val="0"/>
                <w:sz w:val="24"/>
                <w:szCs w:val="24"/>
              </w:rPr>
            </w:pP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5AC46CB">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产出时效</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7DCE936">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按期完成率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F523128">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按时</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B667443">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10741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232BA4E6">
            <w:pPr>
              <w:widowControl/>
              <w:snapToGrid w:val="0"/>
              <w:jc w:val="left"/>
              <w:rPr>
                <w:rFonts w:ascii="仿宋_GB2312" w:hAnsi="宋体" w:eastAsia="仿宋_GB2312" w:cs="Arial"/>
                <w:color w:val="000000"/>
                <w:kern w:val="0"/>
                <w:sz w:val="24"/>
                <w:szCs w:val="24"/>
              </w:rPr>
            </w:pPr>
          </w:p>
        </w:tc>
        <w:tc>
          <w:tcPr>
            <w:tcW w:w="1145" w:type="dxa"/>
            <w:vMerge w:val="continue"/>
            <w:tcBorders>
              <w:left w:val="nil"/>
              <w:bottom w:val="single" w:color="000000" w:sz="4" w:space="0"/>
              <w:right w:val="single" w:color="000000" w:sz="4" w:space="0"/>
            </w:tcBorders>
            <w:tcMar>
              <w:top w:w="0" w:type="dxa"/>
              <w:left w:w="57" w:type="dxa"/>
              <w:bottom w:w="0" w:type="dxa"/>
              <w:right w:w="57" w:type="dxa"/>
            </w:tcMar>
            <w:vAlign w:val="center"/>
          </w:tcPr>
          <w:p w14:paraId="499E2D78">
            <w:pPr>
              <w:widowControl/>
              <w:snapToGrid w:val="0"/>
              <w:jc w:val="left"/>
              <w:rPr>
                <w:rFonts w:ascii="仿宋_GB2312" w:hAnsi="宋体" w:eastAsia="仿宋_GB2312" w:cs="Arial"/>
                <w:color w:val="000000"/>
                <w:kern w:val="0"/>
                <w:sz w:val="24"/>
                <w:szCs w:val="24"/>
              </w:rPr>
            </w:pP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1785602">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产出成本</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B476C09">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成本节约率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BEDF83F">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适度</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B640A66">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29405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3544A055">
            <w:pPr>
              <w:widowControl/>
              <w:snapToGrid w:val="0"/>
              <w:jc w:val="left"/>
              <w:rPr>
                <w:rFonts w:ascii="仿宋_GB2312" w:hAnsi="宋体" w:eastAsia="仿宋_GB2312" w:cs="Arial"/>
                <w:color w:val="000000"/>
                <w:kern w:val="0"/>
                <w:sz w:val="24"/>
                <w:szCs w:val="24"/>
              </w:rPr>
            </w:pPr>
          </w:p>
        </w:tc>
        <w:tc>
          <w:tcPr>
            <w:tcW w:w="1145" w:type="dxa"/>
            <w:vMerge w:val="restart"/>
            <w:tcBorders>
              <w:top w:val="single" w:color="000000" w:sz="4" w:space="0"/>
              <w:left w:val="nil"/>
              <w:right w:val="single" w:color="000000" w:sz="4" w:space="0"/>
            </w:tcBorders>
            <w:tcMar>
              <w:top w:w="0" w:type="dxa"/>
              <w:left w:w="57" w:type="dxa"/>
              <w:bottom w:w="0" w:type="dxa"/>
              <w:right w:w="57" w:type="dxa"/>
            </w:tcMar>
            <w:vAlign w:val="center"/>
          </w:tcPr>
          <w:p w14:paraId="336A4AFD">
            <w:pPr>
              <w:widowControl/>
              <w:snapToGrid w:val="0"/>
              <w:jc w:val="left"/>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rPr>
              <w:t>效</w:t>
            </w:r>
            <w:r>
              <w:rPr>
                <w:rFonts w:hint="eastAsia" w:ascii="仿宋_GB2312" w:hAnsi="宋体" w:eastAsia="仿宋_GB2312" w:cs="Arial"/>
                <w:color w:val="000000"/>
                <w:kern w:val="0"/>
                <w:sz w:val="24"/>
                <w:szCs w:val="24"/>
                <w:lang w:eastAsia="zh-CN"/>
              </w:rPr>
              <w:t>益</w:t>
            </w:r>
          </w:p>
        </w:tc>
        <w:tc>
          <w:tcPr>
            <w:tcW w:w="1146" w:type="dxa"/>
            <w:gridSpan w:val="2"/>
            <w:vMerge w:val="restart"/>
            <w:tcBorders>
              <w:top w:val="single" w:color="000000" w:sz="4" w:space="0"/>
              <w:left w:val="nil"/>
              <w:right w:val="single" w:color="000000" w:sz="4" w:space="0"/>
            </w:tcBorders>
            <w:tcMar>
              <w:top w:w="0" w:type="dxa"/>
              <w:left w:w="57" w:type="dxa"/>
              <w:bottom w:w="0" w:type="dxa"/>
              <w:right w:w="57" w:type="dxa"/>
            </w:tcMar>
            <w:vAlign w:val="center"/>
          </w:tcPr>
          <w:p w14:paraId="37FCBE30">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实施效益</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750B3FB">
            <w:pPr>
              <w:widowControl/>
              <w:snapToGrid w:val="0"/>
              <w:jc w:val="left"/>
              <w:rPr>
                <w:rFonts w:ascii="仿宋_GB2312" w:hAnsi="宋体" w:eastAsia="仿宋_GB2312" w:cs="Arial"/>
                <w:color w:val="000000"/>
                <w:kern w:val="0"/>
                <w:szCs w:val="21"/>
              </w:rPr>
            </w:pPr>
            <w:r>
              <w:rPr>
                <w:rFonts w:hint="eastAsia" w:ascii="仿宋_GB2312" w:hAnsi="宋体" w:eastAsia="仿宋_GB2312" w:cs="Arial"/>
                <w:color w:val="000000"/>
                <w:kern w:val="0"/>
                <w:sz w:val="24"/>
                <w:szCs w:val="24"/>
              </w:rPr>
              <w:t>促进经济发展</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DDAE0A3">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促进</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F655B80">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559DBC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24D83A5E">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2FF40424">
            <w:pPr>
              <w:widowControl/>
              <w:snapToGrid w:val="0"/>
              <w:jc w:val="left"/>
              <w:rPr>
                <w:rFonts w:ascii="仿宋_GB2312" w:hAnsi="宋体" w:eastAsia="仿宋_GB2312" w:cs="Arial"/>
                <w:color w:val="000000"/>
                <w:kern w:val="0"/>
                <w:sz w:val="24"/>
                <w:szCs w:val="24"/>
              </w:rPr>
            </w:pPr>
          </w:p>
        </w:tc>
        <w:tc>
          <w:tcPr>
            <w:tcW w:w="1146" w:type="dxa"/>
            <w:gridSpan w:val="2"/>
            <w:vMerge w:val="continue"/>
            <w:tcBorders>
              <w:left w:val="nil"/>
              <w:right w:val="single" w:color="000000" w:sz="4" w:space="0"/>
            </w:tcBorders>
            <w:tcMar>
              <w:top w:w="0" w:type="dxa"/>
              <w:left w:w="57" w:type="dxa"/>
              <w:bottom w:w="0" w:type="dxa"/>
              <w:right w:w="57" w:type="dxa"/>
            </w:tcMar>
            <w:vAlign w:val="center"/>
          </w:tcPr>
          <w:p w14:paraId="3DBF3543">
            <w:pPr>
              <w:widowControl/>
              <w:snapToGrid w:val="0"/>
              <w:jc w:val="left"/>
              <w:rPr>
                <w:rFonts w:ascii="仿宋_GB2312" w:hAnsi="宋体" w:eastAsia="仿宋_GB2312" w:cs="Arial"/>
                <w:color w:val="000000"/>
                <w:kern w:val="0"/>
                <w:sz w:val="24"/>
                <w:szCs w:val="24"/>
              </w:rPr>
            </w:pP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D981A06">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渔业船舶</w:t>
            </w:r>
            <w:r>
              <w:rPr>
                <w:rFonts w:hint="eastAsia" w:ascii="仿宋_GB2312" w:hAnsi="宋体" w:eastAsia="仿宋_GB2312" w:cs="Arial"/>
                <w:color w:val="000000"/>
                <w:kern w:val="0"/>
                <w:sz w:val="24"/>
                <w:szCs w:val="24"/>
              </w:rPr>
              <w:t>安全水平</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D30A15E">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合格</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CAAD9C2">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62A17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71E175D2">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05713FD8">
            <w:pPr>
              <w:widowControl/>
              <w:snapToGrid w:val="0"/>
              <w:jc w:val="left"/>
              <w:rPr>
                <w:rFonts w:ascii="仿宋_GB2312" w:hAnsi="宋体" w:eastAsia="仿宋_GB2312" w:cs="Arial"/>
                <w:color w:val="000000"/>
                <w:kern w:val="0"/>
                <w:sz w:val="24"/>
                <w:szCs w:val="24"/>
              </w:rPr>
            </w:pPr>
          </w:p>
        </w:tc>
        <w:tc>
          <w:tcPr>
            <w:tcW w:w="1146" w:type="dxa"/>
            <w:gridSpan w:val="2"/>
            <w:vMerge w:val="continue"/>
            <w:tcBorders>
              <w:left w:val="nil"/>
              <w:right w:val="single" w:color="000000" w:sz="4" w:space="0"/>
            </w:tcBorders>
            <w:tcMar>
              <w:top w:w="0" w:type="dxa"/>
              <w:left w:w="57" w:type="dxa"/>
              <w:bottom w:w="0" w:type="dxa"/>
              <w:right w:w="57" w:type="dxa"/>
            </w:tcMar>
            <w:vAlign w:val="center"/>
          </w:tcPr>
          <w:p w14:paraId="3EF2F4E4">
            <w:pPr>
              <w:widowControl/>
              <w:snapToGrid w:val="0"/>
              <w:jc w:val="left"/>
              <w:rPr>
                <w:rFonts w:ascii="仿宋_GB2312" w:hAnsi="宋体" w:eastAsia="仿宋_GB2312" w:cs="Arial"/>
                <w:color w:val="000000"/>
                <w:kern w:val="0"/>
                <w:sz w:val="24"/>
                <w:szCs w:val="24"/>
              </w:rPr>
            </w:pP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4BC75B3">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渔业船舶符合</w:t>
            </w:r>
            <w:r>
              <w:rPr>
                <w:rFonts w:hint="eastAsia" w:ascii="仿宋_GB2312" w:hAnsi="宋体" w:eastAsia="仿宋_GB2312" w:cs="Arial"/>
                <w:color w:val="000000"/>
                <w:kern w:val="0"/>
                <w:sz w:val="24"/>
                <w:szCs w:val="24"/>
              </w:rPr>
              <w:t>环评建设要求</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80B0839">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合格</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857FAA9">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5F1360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0FDCFA92">
            <w:pPr>
              <w:widowControl/>
              <w:snapToGrid w:val="0"/>
              <w:jc w:val="left"/>
              <w:rPr>
                <w:rFonts w:ascii="仿宋_GB2312" w:hAnsi="宋体" w:eastAsia="仿宋_GB2312" w:cs="Arial"/>
                <w:color w:val="000000"/>
                <w:kern w:val="0"/>
                <w:sz w:val="24"/>
                <w:szCs w:val="24"/>
              </w:rPr>
            </w:pPr>
          </w:p>
        </w:tc>
        <w:tc>
          <w:tcPr>
            <w:tcW w:w="1145" w:type="dxa"/>
            <w:vMerge w:val="continue"/>
            <w:tcBorders>
              <w:left w:val="nil"/>
              <w:bottom w:val="single" w:color="000000" w:sz="4" w:space="0"/>
              <w:right w:val="single" w:color="000000" w:sz="4" w:space="0"/>
            </w:tcBorders>
            <w:tcMar>
              <w:top w:w="0" w:type="dxa"/>
              <w:left w:w="57" w:type="dxa"/>
              <w:bottom w:w="0" w:type="dxa"/>
              <w:right w:w="57" w:type="dxa"/>
            </w:tcMar>
            <w:vAlign w:val="center"/>
          </w:tcPr>
          <w:p w14:paraId="78686B29">
            <w:pPr>
              <w:widowControl/>
              <w:snapToGrid w:val="0"/>
              <w:jc w:val="left"/>
              <w:rPr>
                <w:rFonts w:ascii="仿宋_GB2312" w:hAnsi="宋体" w:eastAsia="仿宋_GB2312" w:cs="Arial"/>
                <w:color w:val="000000"/>
                <w:kern w:val="0"/>
                <w:sz w:val="24"/>
                <w:szCs w:val="24"/>
              </w:rPr>
            </w:pPr>
          </w:p>
        </w:tc>
        <w:tc>
          <w:tcPr>
            <w:tcW w:w="1146" w:type="dxa"/>
            <w:gridSpan w:val="2"/>
            <w:vMerge w:val="continue"/>
            <w:tcBorders>
              <w:left w:val="nil"/>
              <w:bottom w:val="single" w:color="000000" w:sz="4" w:space="0"/>
              <w:right w:val="single" w:color="000000" w:sz="4" w:space="0"/>
            </w:tcBorders>
            <w:tcMar>
              <w:top w:w="0" w:type="dxa"/>
              <w:left w:w="57" w:type="dxa"/>
              <w:bottom w:w="0" w:type="dxa"/>
              <w:right w:w="57" w:type="dxa"/>
            </w:tcMar>
            <w:vAlign w:val="center"/>
          </w:tcPr>
          <w:p w14:paraId="07634918">
            <w:pPr>
              <w:widowControl/>
              <w:snapToGrid w:val="0"/>
              <w:jc w:val="left"/>
              <w:rPr>
                <w:rFonts w:ascii="仿宋_GB2312" w:hAnsi="宋体" w:eastAsia="仿宋_GB2312" w:cs="Arial"/>
                <w:color w:val="000000"/>
                <w:kern w:val="0"/>
                <w:sz w:val="24"/>
                <w:szCs w:val="24"/>
              </w:rPr>
            </w:pP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358CDA7">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适应未来一定时期内交通需求</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0347BFD">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适应</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32359F2">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3D543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5" w:type="dxa"/>
            <w:vMerge w:val="continue"/>
            <w:tcBorders>
              <w:left w:val="single" w:color="000000" w:sz="4" w:space="0"/>
              <w:bottom w:val="single" w:color="000000" w:sz="4" w:space="0"/>
              <w:right w:val="single" w:color="000000" w:sz="4" w:space="0"/>
            </w:tcBorders>
            <w:tcMar>
              <w:top w:w="0" w:type="dxa"/>
              <w:left w:w="57" w:type="dxa"/>
              <w:bottom w:w="0" w:type="dxa"/>
              <w:right w:w="57" w:type="dxa"/>
            </w:tcMar>
            <w:vAlign w:val="center"/>
          </w:tcPr>
          <w:p w14:paraId="46402F94">
            <w:pPr>
              <w:widowControl/>
              <w:snapToGrid w:val="0"/>
              <w:jc w:val="left"/>
              <w:rPr>
                <w:rFonts w:ascii="仿宋_GB2312" w:hAnsi="宋体" w:eastAsia="仿宋_GB2312" w:cs="Arial"/>
                <w:color w:val="000000"/>
                <w:kern w:val="0"/>
                <w:sz w:val="24"/>
                <w:szCs w:val="24"/>
              </w:rPr>
            </w:pPr>
          </w:p>
        </w:tc>
        <w:tc>
          <w:tcPr>
            <w:tcW w:w="114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BF827D8">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满意度</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13F7024">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群众满意度</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0A91863">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改善群众满意度</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37AD59A">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90%</w:t>
            </w:r>
          </w:p>
        </w:tc>
        <w:tc>
          <w:tcPr>
            <w:tcW w:w="2164"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77261BB">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6A31D1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8844" w:type="dxa"/>
            <w:gridSpan w:val="1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DCD8BB9">
            <w:pPr>
              <w:widowControl/>
              <w:snapToGrid w:val="0"/>
              <w:jc w:val="center"/>
              <w:rPr>
                <w:rFonts w:ascii="仿宋_GB2312" w:hAnsi="宋体" w:eastAsia="仿宋_GB2312" w:cs="Arial"/>
                <w:b/>
                <w:bCs/>
                <w:color w:val="000000"/>
                <w:kern w:val="0"/>
                <w:sz w:val="24"/>
                <w:szCs w:val="24"/>
              </w:rPr>
            </w:pPr>
            <w:r>
              <w:rPr>
                <w:rFonts w:hint="eastAsia" w:ascii="仿宋_GB2312" w:hAnsi="宋体" w:eastAsia="仿宋_GB2312" w:cs="Arial"/>
                <w:b/>
                <w:bCs/>
                <w:color w:val="000000"/>
                <w:kern w:val="0"/>
                <w:sz w:val="24"/>
                <w:szCs w:val="24"/>
              </w:rPr>
              <w:t>年度绩效目标表</w:t>
            </w:r>
          </w:p>
        </w:tc>
      </w:tr>
      <w:tr w14:paraId="2BEFFB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6C45D7F">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目标名称</w:t>
            </w:r>
          </w:p>
        </w:tc>
        <w:tc>
          <w:tcPr>
            <w:tcW w:w="1145" w:type="dxa"/>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66FB5C1">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一级指标</w:t>
            </w:r>
          </w:p>
        </w:tc>
        <w:tc>
          <w:tcPr>
            <w:tcW w:w="977" w:type="dxa"/>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E1CFBB9">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二级指标</w:t>
            </w:r>
          </w:p>
        </w:tc>
        <w:tc>
          <w:tcPr>
            <w:tcW w:w="2126" w:type="dxa"/>
            <w:gridSpan w:val="3"/>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8444069">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三级</w:t>
            </w:r>
          </w:p>
          <w:p w14:paraId="1A9E5BBD">
            <w:pPr>
              <w:widowControl/>
              <w:snapToGrid w:val="0"/>
              <w:jc w:val="center"/>
              <w:rPr>
                <w:sz w:val="24"/>
                <w:szCs w:val="24"/>
              </w:rPr>
            </w:pPr>
            <w:r>
              <w:rPr>
                <w:rFonts w:hint="eastAsia" w:ascii="仿宋_GB2312" w:hAnsi="宋体" w:eastAsia="仿宋_GB2312" w:cs="Arial"/>
                <w:color w:val="000000"/>
                <w:kern w:val="0"/>
                <w:sz w:val="24"/>
                <w:szCs w:val="24"/>
              </w:rPr>
              <w:t>指标</w:t>
            </w:r>
          </w:p>
        </w:tc>
        <w:tc>
          <w:tcPr>
            <w:tcW w:w="2436" w:type="dxa"/>
            <w:gridSpan w:val="5"/>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CFFE3E9">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指标值</w:t>
            </w:r>
          </w:p>
        </w:tc>
        <w:tc>
          <w:tcPr>
            <w:tcW w:w="1015" w:type="dxa"/>
            <w:vMerge w:val="restart"/>
            <w:tcBorders>
              <w:top w:val="single" w:color="000000" w:sz="4" w:space="0"/>
              <w:left w:val="single" w:color="auto" w:sz="4" w:space="0"/>
              <w:bottom w:val="single" w:color="000000" w:sz="4" w:space="0"/>
              <w:right w:val="single" w:color="000000" w:sz="4" w:space="0"/>
            </w:tcBorders>
            <w:tcMar>
              <w:top w:w="0" w:type="dxa"/>
              <w:left w:w="57" w:type="dxa"/>
              <w:bottom w:w="0" w:type="dxa"/>
              <w:right w:w="57" w:type="dxa"/>
            </w:tcMar>
            <w:vAlign w:val="center"/>
          </w:tcPr>
          <w:p w14:paraId="64484C9D">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指标值确定</w:t>
            </w:r>
            <w:r>
              <w:rPr>
                <w:rFonts w:hint="eastAsia" w:ascii="仿宋_GB2312" w:hAnsi="宋体" w:eastAsia="仿宋_GB2312" w:cs="Arial"/>
                <w:color w:val="000000"/>
                <w:kern w:val="0"/>
                <w:sz w:val="24"/>
                <w:szCs w:val="24"/>
              </w:rPr>
              <w:br w:type="textWrapping"/>
            </w:r>
            <w:r>
              <w:rPr>
                <w:rFonts w:hint="eastAsia" w:ascii="仿宋_GB2312" w:hAnsi="宋体" w:eastAsia="仿宋_GB2312" w:cs="Arial"/>
                <w:color w:val="000000"/>
                <w:kern w:val="0"/>
                <w:sz w:val="24"/>
                <w:szCs w:val="24"/>
              </w:rPr>
              <w:t>依据</w:t>
            </w:r>
          </w:p>
        </w:tc>
      </w:tr>
      <w:tr w14:paraId="49B72A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top w:val="single" w:color="auto" w:sz="4" w:space="0"/>
              <w:left w:val="single" w:color="auto" w:sz="4" w:space="0"/>
              <w:bottom w:val="single" w:color="auto" w:sz="4" w:space="0"/>
              <w:right w:val="single" w:color="auto" w:sz="4" w:space="0"/>
            </w:tcBorders>
            <w:vAlign w:val="center"/>
          </w:tcPr>
          <w:p w14:paraId="7DF4A6BE">
            <w:pPr>
              <w:widowControl/>
              <w:jc w:val="left"/>
              <w:rPr>
                <w:rFonts w:ascii="仿宋_GB2312" w:hAnsi="宋体" w:eastAsia="仿宋_GB2312" w:cs="Arial"/>
                <w:color w:val="000000"/>
                <w:kern w:val="0"/>
                <w:sz w:val="24"/>
                <w:szCs w:val="24"/>
              </w:rPr>
            </w:pPr>
          </w:p>
        </w:tc>
        <w:tc>
          <w:tcPr>
            <w:tcW w:w="1145" w:type="dxa"/>
            <w:vMerge w:val="continue"/>
            <w:tcBorders>
              <w:top w:val="single" w:color="auto" w:sz="4" w:space="0"/>
              <w:left w:val="single" w:color="auto" w:sz="4" w:space="0"/>
              <w:bottom w:val="single" w:color="auto" w:sz="4" w:space="0"/>
              <w:right w:val="single" w:color="auto" w:sz="4" w:space="0"/>
            </w:tcBorders>
            <w:vAlign w:val="center"/>
          </w:tcPr>
          <w:p w14:paraId="2994D072">
            <w:pPr>
              <w:widowControl/>
              <w:jc w:val="left"/>
              <w:rPr>
                <w:rFonts w:ascii="仿宋_GB2312" w:hAnsi="宋体" w:eastAsia="仿宋_GB2312" w:cs="Arial"/>
                <w:color w:val="000000"/>
                <w:kern w:val="0"/>
                <w:sz w:val="24"/>
                <w:szCs w:val="24"/>
              </w:rPr>
            </w:pPr>
          </w:p>
        </w:tc>
        <w:tc>
          <w:tcPr>
            <w:tcW w:w="977" w:type="dxa"/>
            <w:vMerge w:val="continue"/>
            <w:tcBorders>
              <w:top w:val="single" w:color="auto" w:sz="4" w:space="0"/>
              <w:left w:val="single" w:color="auto" w:sz="4" w:space="0"/>
              <w:bottom w:val="single" w:color="auto" w:sz="4" w:space="0"/>
              <w:right w:val="single" w:color="auto" w:sz="4" w:space="0"/>
            </w:tcBorders>
            <w:vAlign w:val="center"/>
          </w:tcPr>
          <w:p w14:paraId="153BE02E">
            <w:pPr>
              <w:widowControl/>
              <w:jc w:val="left"/>
              <w:rPr>
                <w:rFonts w:ascii="仿宋_GB2312" w:hAnsi="宋体" w:eastAsia="仿宋_GB2312" w:cs="Arial"/>
                <w:color w:val="000000"/>
                <w:kern w:val="0"/>
                <w:sz w:val="24"/>
                <w:szCs w:val="24"/>
              </w:rPr>
            </w:pPr>
          </w:p>
        </w:tc>
        <w:tc>
          <w:tcPr>
            <w:tcW w:w="2126" w:type="dxa"/>
            <w:gridSpan w:val="3"/>
            <w:vMerge w:val="continue"/>
            <w:tcBorders>
              <w:top w:val="single" w:color="auto" w:sz="4" w:space="0"/>
              <w:left w:val="single" w:color="auto" w:sz="4" w:space="0"/>
              <w:bottom w:val="single" w:color="auto" w:sz="4" w:space="0"/>
              <w:right w:val="single" w:color="auto" w:sz="4" w:space="0"/>
            </w:tcBorders>
            <w:vAlign w:val="center"/>
          </w:tcPr>
          <w:p w14:paraId="1D0AE6FD">
            <w:pPr>
              <w:widowControl/>
              <w:jc w:val="left"/>
              <w:rPr>
                <w:sz w:val="24"/>
                <w:szCs w:val="24"/>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0821B4E7">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前年</w:t>
            </w:r>
          </w:p>
        </w:tc>
        <w:tc>
          <w:tcPr>
            <w:tcW w:w="660" w:type="dxa"/>
            <w:gridSpan w:val="2"/>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9120D5B">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上年</w:t>
            </w:r>
          </w:p>
        </w:tc>
        <w:tc>
          <w:tcPr>
            <w:tcW w:w="106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1BED35C">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预计当年</w:t>
            </w:r>
            <w:r>
              <w:rPr>
                <w:rFonts w:hint="eastAsia" w:ascii="仿宋_GB2312" w:hAnsi="宋体" w:eastAsia="仿宋_GB2312" w:cs="Arial"/>
                <w:color w:val="000000"/>
                <w:kern w:val="0"/>
                <w:sz w:val="24"/>
                <w:szCs w:val="24"/>
              </w:rPr>
              <w:br w:type="textWrapping"/>
            </w:r>
            <w:r>
              <w:rPr>
                <w:rFonts w:hint="eastAsia" w:ascii="仿宋_GB2312" w:hAnsi="宋体" w:eastAsia="仿宋_GB2312" w:cs="Arial"/>
                <w:color w:val="000000"/>
                <w:kern w:val="0"/>
                <w:sz w:val="24"/>
                <w:szCs w:val="24"/>
              </w:rPr>
              <w:t>实现</w:t>
            </w:r>
          </w:p>
        </w:tc>
        <w:tc>
          <w:tcPr>
            <w:tcW w:w="1015" w:type="dxa"/>
            <w:vMerge w:val="continue"/>
            <w:tcBorders>
              <w:top w:val="single" w:color="000000" w:sz="4" w:space="0"/>
              <w:left w:val="single" w:color="auto" w:sz="4" w:space="0"/>
              <w:bottom w:val="single" w:color="000000" w:sz="4" w:space="0"/>
              <w:right w:val="single" w:color="000000" w:sz="4" w:space="0"/>
            </w:tcBorders>
            <w:vAlign w:val="center"/>
          </w:tcPr>
          <w:p w14:paraId="2E03D839">
            <w:pPr>
              <w:widowControl/>
              <w:jc w:val="left"/>
              <w:rPr>
                <w:rFonts w:ascii="仿宋_GB2312" w:hAnsi="宋体" w:eastAsia="仿宋_GB2312" w:cs="Arial"/>
                <w:color w:val="000000"/>
                <w:kern w:val="0"/>
                <w:sz w:val="24"/>
                <w:szCs w:val="24"/>
              </w:rPr>
            </w:pPr>
          </w:p>
        </w:tc>
      </w:tr>
      <w:tr w14:paraId="3B263B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restart"/>
            <w:tcBorders>
              <w:top w:val="single" w:color="000000" w:sz="4" w:space="0"/>
              <w:left w:val="single" w:color="000000" w:sz="4" w:space="0"/>
              <w:right w:val="single" w:color="000000" w:sz="4" w:space="0"/>
            </w:tcBorders>
            <w:tcMar>
              <w:top w:w="0" w:type="dxa"/>
              <w:left w:w="57" w:type="dxa"/>
              <w:bottom w:w="0" w:type="dxa"/>
              <w:right w:w="57" w:type="dxa"/>
            </w:tcMar>
            <w:vAlign w:val="center"/>
          </w:tcPr>
          <w:p w14:paraId="087E4383">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p w14:paraId="5189C563">
            <w:pPr>
              <w:widowControl/>
              <w:snapToGrid w:val="0"/>
              <w:jc w:val="left"/>
              <w:rPr>
                <w:rFonts w:hint="eastAsia"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p w14:paraId="3526884A">
            <w:pPr>
              <w:widowControl/>
              <w:snapToGrid w:val="0"/>
              <w:jc w:val="left"/>
              <w:rPr>
                <w:rFonts w:hint="eastAsia" w:ascii="仿宋_GB2312" w:hAnsi="宋体" w:eastAsia="仿宋_GB2312" w:cs="Arial"/>
                <w:color w:val="000000"/>
                <w:kern w:val="0"/>
                <w:sz w:val="24"/>
                <w:szCs w:val="24"/>
              </w:rPr>
            </w:pPr>
          </w:p>
          <w:p w14:paraId="6BD95CCB">
            <w:pPr>
              <w:widowControl/>
              <w:snapToGrid w:val="0"/>
              <w:jc w:val="left"/>
              <w:rPr>
                <w:rFonts w:hint="eastAsia" w:ascii="仿宋_GB2312" w:hAnsi="宋体" w:eastAsia="仿宋_GB2312" w:cs="Arial"/>
                <w:color w:val="000000"/>
                <w:kern w:val="0"/>
                <w:sz w:val="24"/>
                <w:szCs w:val="24"/>
              </w:rPr>
            </w:pPr>
          </w:p>
          <w:p w14:paraId="581E5C69">
            <w:pPr>
              <w:widowControl/>
              <w:snapToGrid w:val="0"/>
              <w:jc w:val="left"/>
              <w:rPr>
                <w:rFonts w:ascii="仿宋_GB2312" w:hAnsi="宋体" w:eastAsia="仿宋_GB2312" w:cs="Arial"/>
                <w:color w:val="000000"/>
                <w:kern w:val="0"/>
                <w:sz w:val="24"/>
                <w:szCs w:val="24"/>
              </w:rPr>
            </w:pPr>
            <w:r>
              <w:rPr>
                <w:rFonts w:hint="eastAsia" w:ascii="仿宋_GB2312" w:hAnsi="Arial" w:eastAsia="仿宋_GB2312" w:cs="Arial"/>
                <w:color w:val="000000"/>
                <w:kern w:val="0"/>
                <w:sz w:val="24"/>
                <w:szCs w:val="24"/>
              </w:rPr>
              <w:t>　</w:t>
            </w:r>
            <w:r>
              <w:rPr>
                <w:rFonts w:hint="eastAsia" w:ascii="仿宋_GB2312" w:hAnsi="Arial" w:eastAsia="仿宋_GB2312" w:cs="Arial"/>
                <w:color w:val="000000"/>
                <w:kern w:val="0"/>
                <w:sz w:val="24"/>
                <w:szCs w:val="24"/>
                <w:lang w:val="en-US" w:eastAsia="zh-CN"/>
              </w:rPr>
              <w:t>渔业船舶检验和登记管理</w:t>
            </w:r>
          </w:p>
        </w:tc>
        <w:tc>
          <w:tcPr>
            <w:tcW w:w="1145" w:type="dxa"/>
            <w:vMerge w:val="restart"/>
            <w:tcBorders>
              <w:top w:val="single" w:color="000000" w:sz="4" w:space="0"/>
              <w:left w:val="nil"/>
              <w:right w:val="single" w:color="000000" w:sz="4" w:space="0"/>
            </w:tcBorders>
            <w:tcMar>
              <w:top w:w="0" w:type="dxa"/>
              <w:left w:w="57" w:type="dxa"/>
              <w:bottom w:w="0" w:type="dxa"/>
              <w:right w:w="57" w:type="dxa"/>
            </w:tcMar>
            <w:vAlign w:val="center"/>
          </w:tcPr>
          <w:p w14:paraId="7F05F140">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w:t>
            </w:r>
          </w:p>
        </w:tc>
        <w:tc>
          <w:tcPr>
            <w:tcW w:w="97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D65AD60">
            <w:pPr>
              <w:widowControl/>
              <w:snapToGrid w:val="0"/>
              <w:jc w:val="left"/>
              <w:rPr>
                <w:rFonts w:ascii="仿宋_GB2312" w:hAnsi="宋体" w:eastAsia="仿宋_GB2312" w:cs="Arial"/>
                <w:kern w:val="0"/>
                <w:sz w:val="24"/>
                <w:szCs w:val="24"/>
              </w:rPr>
            </w:pPr>
            <w:r>
              <w:rPr>
                <w:rFonts w:hint="eastAsia" w:ascii="仿宋_GB2312" w:hAnsi="宋体" w:eastAsia="仿宋_GB2312" w:cs="Arial"/>
                <w:kern w:val="0"/>
                <w:sz w:val="24"/>
                <w:szCs w:val="24"/>
              </w:rPr>
              <w:t>产出数量</w:t>
            </w:r>
          </w:p>
          <w:p w14:paraId="6E72F83C">
            <w:pPr>
              <w:widowControl/>
              <w:snapToGrid w:val="0"/>
              <w:jc w:val="left"/>
              <w:rPr>
                <w:rFonts w:ascii="仿宋_GB2312" w:hAnsi="宋体" w:eastAsia="仿宋_GB2312" w:cs="Arial"/>
                <w:kern w:val="0"/>
                <w:sz w:val="24"/>
                <w:szCs w:val="24"/>
              </w:rPr>
            </w:pPr>
          </w:p>
        </w:tc>
        <w:tc>
          <w:tcPr>
            <w:tcW w:w="2126"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E6F1346">
            <w:pPr>
              <w:widowControl/>
              <w:snapToGrid w:val="0"/>
              <w:jc w:val="left"/>
              <w:rPr>
                <w:rFonts w:hint="eastAsia" w:eastAsia="仿宋_GB2312"/>
                <w:sz w:val="24"/>
                <w:szCs w:val="24"/>
                <w:lang w:eastAsia="zh-CN"/>
              </w:rPr>
            </w:pPr>
            <w:r>
              <w:rPr>
                <w:rFonts w:hint="eastAsia" w:ascii="仿宋_GB2312" w:hAnsi="宋体" w:eastAsia="仿宋_GB2312" w:cs="Arial"/>
                <w:kern w:val="0"/>
                <w:sz w:val="24"/>
                <w:szCs w:val="24"/>
              </w:rPr>
              <w:t>完成</w:t>
            </w:r>
            <w:r>
              <w:rPr>
                <w:rFonts w:hint="eastAsia" w:ascii="仿宋_GB2312" w:hAnsi="宋体" w:eastAsia="仿宋_GB2312" w:cs="Arial"/>
                <w:kern w:val="0"/>
                <w:sz w:val="24"/>
                <w:szCs w:val="24"/>
                <w:lang w:eastAsia="zh-CN"/>
              </w:rPr>
              <w:t>检验</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75E208E">
            <w:pPr>
              <w:widowControl/>
              <w:snapToGrid w:val="0"/>
              <w:jc w:val="left"/>
              <w:rPr>
                <w:rFonts w:ascii="仿宋_GB2312" w:hAnsi="宋体" w:eastAsia="仿宋_GB2312" w:cs="Arial"/>
                <w:color w:val="000000"/>
                <w:kern w:val="0"/>
                <w:sz w:val="24"/>
                <w:szCs w:val="24"/>
              </w:rPr>
            </w:pPr>
          </w:p>
        </w:tc>
        <w:tc>
          <w:tcPr>
            <w:tcW w:w="660"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FDCA153">
            <w:pPr>
              <w:widowControl/>
              <w:snapToGrid w:val="0"/>
              <w:jc w:val="left"/>
              <w:rPr>
                <w:rFonts w:hint="eastAsia" w:ascii="仿宋_GB2312" w:hAnsi="宋体" w:eastAsia="仿宋_GB2312" w:cs="Arial"/>
                <w:color w:val="000000"/>
                <w:kern w:val="0"/>
                <w:sz w:val="24"/>
                <w:szCs w:val="24"/>
                <w:lang w:val="en-US" w:eastAsia="zh-CN"/>
              </w:rPr>
            </w:pPr>
            <w:r>
              <w:rPr>
                <w:rFonts w:hint="eastAsia" w:ascii="仿宋_GB2312" w:hAnsi="宋体" w:eastAsia="仿宋_GB2312" w:cs="Arial"/>
                <w:color w:val="000000"/>
                <w:kern w:val="0"/>
                <w:sz w:val="24"/>
                <w:szCs w:val="24"/>
                <w:lang w:val="en-US" w:eastAsia="zh-CN"/>
              </w:rPr>
              <w:t xml:space="preserve"> </w:t>
            </w:r>
          </w:p>
        </w:tc>
        <w:tc>
          <w:tcPr>
            <w:tcW w:w="106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2C761D9">
            <w:pPr>
              <w:widowControl/>
              <w:snapToGrid w:val="0"/>
              <w:jc w:val="center"/>
              <w:rPr>
                <w:rFonts w:hint="default" w:ascii="仿宋_GB2312" w:hAnsi="宋体" w:eastAsia="仿宋_GB2312" w:cs="Arial"/>
                <w:color w:val="FF0000"/>
                <w:kern w:val="0"/>
                <w:sz w:val="24"/>
                <w:szCs w:val="24"/>
                <w:lang w:val="en-US"/>
              </w:rPr>
            </w:pPr>
            <w:r>
              <w:rPr>
                <w:rFonts w:hint="eastAsia" w:ascii="仿宋_GB2312" w:hAnsi="宋体" w:eastAsia="仿宋_GB2312" w:cs="Arial"/>
                <w:kern w:val="0"/>
                <w:sz w:val="24"/>
                <w:szCs w:val="24"/>
                <w:lang w:val="en-US" w:eastAsia="zh-CN"/>
              </w:rPr>
              <w:t>40艘</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366F156">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计划标准</w:t>
            </w:r>
          </w:p>
        </w:tc>
      </w:tr>
      <w:tr w14:paraId="26C7E5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6DCAC291">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50A05628">
            <w:pPr>
              <w:widowControl/>
              <w:snapToGrid w:val="0"/>
              <w:jc w:val="left"/>
              <w:rPr>
                <w:rFonts w:ascii="仿宋_GB2312" w:hAnsi="宋体" w:eastAsia="仿宋_GB2312" w:cs="Arial"/>
                <w:color w:val="000000"/>
                <w:kern w:val="0"/>
                <w:sz w:val="24"/>
                <w:szCs w:val="24"/>
              </w:rPr>
            </w:pPr>
          </w:p>
        </w:tc>
        <w:tc>
          <w:tcPr>
            <w:tcW w:w="97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AC982AA">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产出质量</w:t>
            </w:r>
          </w:p>
        </w:tc>
        <w:tc>
          <w:tcPr>
            <w:tcW w:w="2126"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440DBCC">
            <w:pPr>
              <w:widowControl/>
              <w:snapToGrid w:val="0"/>
              <w:jc w:val="left"/>
              <w:rPr>
                <w:sz w:val="24"/>
                <w:szCs w:val="24"/>
              </w:rPr>
            </w:pPr>
            <w:r>
              <w:rPr>
                <w:rFonts w:hint="eastAsia" w:ascii="仿宋_GB2312" w:hAnsi="宋体" w:eastAsia="仿宋_GB2312" w:cs="Arial"/>
                <w:color w:val="000000"/>
                <w:kern w:val="0"/>
                <w:sz w:val="24"/>
                <w:szCs w:val="24"/>
              </w:rPr>
              <w:t>完工验收合格率</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6571979">
            <w:pPr>
              <w:widowControl/>
              <w:snapToGrid w:val="0"/>
              <w:jc w:val="center"/>
              <w:rPr>
                <w:rFonts w:hint="eastAsia" w:ascii="仿宋_GB2312" w:hAnsi="宋体" w:eastAsia="仿宋_GB2312" w:cs="Arial"/>
                <w:color w:val="000000"/>
                <w:kern w:val="0"/>
                <w:sz w:val="24"/>
                <w:szCs w:val="24"/>
                <w:lang w:eastAsia="zh-CN"/>
              </w:rPr>
            </w:pPr>
          </w:p>
        </w:tc>
        <w:tc>
          <w:tcPr>
            <w:tcW w:w="660"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7A6DA8D">
            <w:pPr>
              <w:widowControl/>
              <w:snapToGrid w:val="0"/>
              <w:jc w:val="center"/>
              <w:rPr>
                <w:rFonts w:hint="eastAsia" w:ascii="仿宋_GB2312" w:hAnsi="宋体" w:eastAsia="仿宋_GB2312" w:cs="Arial"/>
                <w:color w:val="000000"/>
                <w:kern w:val="0"/>
                <w:sz w:val="24"/>
                <w:szCs w:val="24"/>
                <w:lang w:eastAsia="zh-CN"/>
              </w:rPr>
            </w:pPr>
          </w:p>
        </w:tc>
        <w:tc>
          <w:tcPr>
            <w:tcW w:w="106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3273463">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合格</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4C74C51">
            <w:pPr>
              <w:widowControl/>
              <w:snapToGrid w:val="0"/>
              <w:jc w:val="left"/>
              <w:rPr>
                <w:rFonts w:ascii="仿宋_GB2312" w:hAnsi="宋体" w:eastAsia="仿宋_GB2312" w:cs="Arial"/>
                <w:color w:val="000000"/>
                <w:kern w:val="0"/>
                <w:sz w:val="18"/>
                <w:szCs w:val="18"/>
              </w:rPr>
            </w:pPr>
            <w:r>
              <w:rPr>
                <w:rFonts w:hint="eastAsia" w:ascii="仿宋_GB2312" w:hAnsi="宋体" w:eastAsia="仿宋_GB2312" w:cs="Arial"/>
                <w:color w:val="000000"/>
                <w:kern w:val="0"/>
                <w:sz w:val="18"/>
                <w:szCs w:val="18"/>
                <w:lang w:eastAsia="zh-CN"/>
              </w:rPr>
              <w:t>计划标准</w:t>
            </w:r>
          </w:p>
        </w:tc>
      </w:tr>
      <w:tr w14:paraId="753B5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3FDC1DCE">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520B6930">
            <w:pPr>
              <w:widowControl/>
              <w:snapToGrid w:val="0"/>
              <w:jc w:val="left"/>
              <w:rPr>
                <w:rFonts w:ascii="仿宋_GB2312" w:hAnsi="宋体" w:eastAsia="仿宋_GB2312" w:cs="Arial"/>
                <w:color w:val="000000"/>
                <w:kern w:val="0"/>
                <w:sz w:val="24"/>
                <w:szCs w:val="24"/>
              </w:rPr>
            </w:pPr>
          </w:p>
        </w:tc>
        <w:tc>
          <w:tcPr>
            <w:tcW w:w="97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BD8D1F5">
            <w:pPr>
              <w:widowControl/>
              <w:snapToGrid w:val="0"/>
              <w:jc w:val="left"/>
              <w:rPr>
                <w:rFonts w:ascii="仿宋_GB2312" w:hAnsi="宋体" w:eastAsia="仿宋_GB2312" w:cs="Arial"/>
                <w:kern w:val="0"/>
                <w:sz w:val="24"/>
                <w:szCs w:val="24"/>
              </w:rPr>
            </w:pPr>
            <w:r>
              <w:rPr>
                <w:rFonts w:hint="eastAsia" w:ascii="仿宋_GB2312" w:hAnsi="宋体" w:eastAsia="仿宋_GB2312" w:cs="Arial"/>
                <w:kern w:val="0"/>
                <w:sz w:val="24"/>
                <w:szCs w:val="24"/>
              </w:rPr>
              <w:t>产出质量</w:t>
            </w:r>
          </w:p>
        </w:tc>
        <w:tc>
          <w:tcPr>
            <w:tcW w:w="2126"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5EA4AA1">
            <w:pPr>
              <w:widowControl/>
              <w:snapToGrid w:val="0"/>
              <w:jc w:val="left"/>
              <w:rPr>
                <w:rFonts w:ascii="仿宋_GB2312" w:hAnsi="宋体" w:eastAsia="仿宋_GB2312" w:cs="Arial"/>
                <w:kern w:val="0"/>
                <w:sz w:val="24"/>
                <w:szCs w:val="24"/>
              </w:rPr>
            </w:pPr>
            <w:r>
              <w:rPr>
                <w:rFonts w:hint="eastAsia" w:ascii="仿宋_GB2312" w:hAnsi="宋体" w:eastAsia="仿宋_GB2312" w:cs="Arial"/>
                <w:color w:val="000000"/>
                <w:kern w:val="0"/>
                <w:sz w:val="24"/>
                <w:szCs w:val="24"/>
                <w:lang w:eastAsia="zh-CN"/>
              </w:rPr>
              <w:t>渔业船舶符合</w:t>
            </w:r>
            <w:r>
              <w:rPr>
                <w:rFonts w:hint="eastAsia" w:ascii="仿宋_GB2312" w:hAnsi="宋体" w:eastAsia="仿宋_GB2312" w:cs="Arial"/>
                <w:color w:val="000000"/>
                <w:kern w:val="0"/>
                <w:sz w:val="24"/>
                <w:szCs w:val="24"/>
              </w:rPr>
              <w:t>环评建设要求</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DE4FB2E">
            <w:pPr>
              <w:widowControl/>
              <w:snapToGrid w:val="0"/>
              <w:jc w:val="center"/>
              <w:rPr>
                <w:rFonts w:ascii="仿宋_GB2312" w:hAnsi="宋体" w:eastAsia="仿宋_GB2312" w:cs="Arial"/>
                <w:kern w:val="0"/>
                <w:sz w:val="24"/>
                <w:szCs w:val="24"/>
              </w:rPr>
            </w:pPr>
          </w:p>
        </w:tc>
        <w:tc>
          <w:tcPr>
            <w:tcW w:w="660"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7F3F37E">
            <w:pPr>
              <w:widowControl/>
              <w:snapToGrid w:val="0"/>
              <w:jc w:val="center"/>
              <w:rPr>
                <w:rFonts w:ascii="仿宋_GB2312" w:hAnsi="宋体" w:eastAsia="仿宋_GB2312" w:cs="Arial"/>
                <w:kern w:val="0"/>
                <w:sz w:val="24"/>
                <w:szCs w:val="24"/>
              </w:rPr>
            </w:pPr>
          </w:p>
        </w:tc>
        <w:tc>
          <w:tcPr>
            <w:tcW w:w="106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CB0AB09">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rPr>
              <w:t>符合</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D1258BB">
            <w:pPr>
              <w:widowControl/>
              <w:snapToGrid w:val="0"/>
              <w:jc w:val="left"/>
              <w:rPr>
                <w:rFonts w:ascii="仿宋_GB2312" w:hAnsi="宋体" w:eastAsia="仿宋_GB2312" w:cs="Arial"/>
                <w:kern w:val="0"/>
                <w:sz w:val="18"/>
                <w:szCs w:val="18"/>
              </w:rPr>
            </w:pPr>
            <w:r>
              <w:rPr>
                <w:rFonts w:hint="eastAsia" w:ascii="仿宋_GB2312" w:hAnsi="宋体" w:eastAsia="仿宋_GB2312" w:cs="Arial"/>
                <w:color w:val="000000"/>
                <w:kern w:val="0"/>
                <w:sz w:val="18"/>
                <w:szCs w:val="18"/>
                <w:lang w:eastAsia="zh-CN"/>
              </w:rPr>
              <w:t>计划标准</w:t>
            </w:r>
          </w:p>
        </w:tc>
      </w:tr>
      <w:tr w14:paraId="49BD8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2192FD19">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48B5FA10">
            <w:pPr>
              <w:widowControl/>
              <w:snapToGrid w:val="0"/>
              <w:jc w:val="left"/>
              <w:rPr>
                <w:rFonts w:ascii="仿宋_GB2312" w:hAnsi="宋体" w:eastAsia="仿宋_GB2312" w:cs="Arial"/>
                <w:color w:val="000000"/>
                <w:kern w:val="0"/>
                <w:sz w:val="24"/>
                <w:szCs w:val="24"/>
              </w:rPr>
            </w:pPr>
          </w:p>
        </w:tc>
        <w:tc>
          <w:tcPr>
            <w:tcW w:w="97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0602168">
            <w:pPr>
              <w:widowControl/>
              <w:snapToGrid w:val="0"/>
              <w:jc w:val="left"/>
              <w:rPr>
                <w:rFonts w:ascii="仿宋_GB2312" w:hAnsi="宋体" w:eastAsia="仿宋_GB2312" w:cs="Arial"/>
                <w:kern w:val="0"/>
                <w:sz w:val="24"/>
                <w:szCs w:val="24"/>
              </w:rPr>
            </w:pPr>
            <w:r>
              <w:rPr>
                <w:rFonts w:hint="eastAsia" w:ascii="仿宋_GB2312" w:hAnsi="宋体" w:eastAsia="仿宋_GB2312" w:cs="Arial"/>
                <w:kern w:val="0"/>
                <w:sz w:val="24"/>
                <w:szCs w:val="24"/>
              </w:rPr>
              <w:t>产出时效</w:t>
            </w:r>
          </w:p>
        </w:tc>
        <w:tc>
          <w:tcPr>
            <w:tcW w:w="2126"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FCBC99D">
            <w:pPr>
              <w:widowControl/>
              <w:snapToGrid w:val="0"/>
              <w:jc w:val="left"/>
              <w:rPr>
                <w:sz w:val="24"/>
                <w:szCs w:val="24"/>
              </w:rPr>
            </w:pPr>
            <w:r>
              <w:rPr>
                <w:rFonts w:hint="eastAsia" w:ascii="仿宋_GB2312" w:hAnsi="宋体" w:eastAsia="仿宋_GB2312" w:cs="Arial"/>
                <w:kern w:val="0"/>
                <w:sz w:val="24"/>
                <w:szCs w:val="24"/>
              </w:rPr>
              <w:t>按期完成率</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4745E43">
            <w:pPr>
              <w:widowControl/>
              <w:snapToGrid w:val="0"/>
              <w:jc w:val="center"/>
              <w:rPr>
                <w:rFonts w:hint="eastAsia" w:ascii="仿宋_GB2312" w:hAnsi="宋体" w:eastAsia="仿宋_GB2312" w:cs="Arial"/>
                <w:kern w:val="0"/>
                <w:sz w:val="24"/>
                <w:szCs w:val="24"/>
                <w:lang w:eastAsia="zh-CN"/>
              </w:rPr>
            </w:pPr>
          </w:p>
        </w:tc>
        <w:tc>
          <w:tcPr>
            <w:tcW w:w="660"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B27F780">
            <w:pPr>
              <w:widowControl/>
              <w:snapToGrid w:val="0"/>
              <w:jc w:val="center"/>
              <w:rPr>
                <w:rFonts w:ascii="仿宋_GB2312" w:hAnsi="宋体" w:eastAsia="仿宋_GB2312" w:cs="Arial"/>
                <w:kern w:val="0"/>
                <w:sz w:val="24"/>
                <w:szCs w:val="24"/>
              </w:rPr>
            </w:pPr>
          </w:p>
        </w:tc>
        <w:tc>
          <w:tcPr>
            <w:tcW w:w="106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2A40EF3">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lang w:eastAsia="zh-CN"/>
              </w:rPr>
              <w:t>按期</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FF7761D">
            <w:pPr>
              <w:widowControl/>
              <w:snapToGrid w:val="0"/>
              <w:jc w:val="left"/>
              <w:rPr>
                <w:rFonts w:ascii="仿宋_GB2312" w:hAnsi="宋体" w:eastAsia="仿宋_GB2312" w:cs="Arial"/>
                <w:kern w:val="0"/>
                <w:sz w:val="18"/>
                <w:szCs w:val="18"/>
              </w:rPr>
            </w:pPr>
            <w:r>
              <w:rPr>
                <w:rFonts w:hint="eastAsia" w:ascii="仿宋_GB2312" w:hAnsi="宋体" w:eastAsia="仿宋_GB2312" w:cs="Arial"/>
                <w:color w:val="000000"/>
                <w:kern w:val="0"/>
                <w:sz w:val="18"/>
                <w:szCs w:val="18"/>
                <w:lang w:eastAsia="zh-CN"/>
              </w:rPr>
              <w:t>计划标准</w:t>
            </w:r>
          </w:p>
        </w:tc>
      </w:tr>
      <w:tr w14:paraId="6D0478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268F2B04">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3C4C4D01">
            <w:pPr>
              <w:widowControl/>
              <w:snapToGrid w:val="0"/>
              <w:jc w:val="left"/>
              <w:rPr>
                <w:rFonts w:ascii="仿宋_GB2312" w:hAnsi="宋体" w:eastAsia="仿宋_GB2312" w:cs="Arial"/>
                <w:color w:val="000000"/>
                <w:kern w:val="0"/>
                <w:sz w:val="24"/>
                <w:szCs w:val="24"/>
              </w:rPr>
            </w:pPr>
          </w:p>
        </w:tc>
        <w:tc>
          <w:tcPr>
            <w:tcW w:w="97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367DC38">
            <w:pPr>
              <w:widowControl/>
              <w:snapToGrid w:val="0"/>
              <w:jc w:val="left"/>
              <w:rPr>
                <w:rFonts w:ascii="仿宋_GB2312" w:hAnsi="宋体" w:eastAsia="仿宋_GB2312" w:cs="Arial"/>
                <w:kern w:val="0"/>
                <w:sz w:val="24"/>
                <w:szCs w:val="24"/>
              </w:rPr>
            </w:pPr>
            <w:r>
              <w:rPr>
                <w:rFonts w:hint="eastAsia" w:ascii="仿宋_GB2312" w:hAnsi="宋体" w:eastAsia="仿宋_GB2312" w:cs="Arial"/>
                <w:kern w:val="0"/>
                <w:sz w:val="24"/>
                <w:szCs w:val="24"/>
              </w:rPr>
              <w:t>产出成本</w:t>
            </w:r>
          </w:p>
        </w:tc>
        <w:tc>
          <w:tcPr>
            <w:tcW w:w="2126"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59BA5EE">
            <w:pPr>
              <w:widowControl/>
              <w:snapToGrid w:val="0"/>
              <w:jc w:val="left"/>
              <w:rPr>
                <w:sz w:val="24"/>
                <w:szCs w:val="24"/>
              </w:rPr>
            </w:pPr>
            <w:r>
              <w:rPr>
                <w:rFonts w:hint="eastAsia" w:ascii="仿宋_GB2312" w:hAnsi="宋体" w:eastAsia="仿宋_GB2312" w:cs="Arial"/>
                <w:kern w:val="0"/>
                <w:sz w:val="24"/>
                <w:szCs w:val="24"/>
              </w:rPr>
              <w:t>成本控制率</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130300D">
            <w:pPr>
              <w:widowControl/>
              <w:snapToGrid w:val="0"/>
              <w:jc w:val="left"/>
              <w:rPr>
                <w:rFonts w:ascii="仿宋_GB2312" w:hAnsi="宋体" w:eastAsia="仿宋_GB2312" w:cs="Arial"/>
                <w:kern w:val="0"/>
                <w:sz w:val="24"/>
                <w:szCs w:val="24"/>
              </w:rPr>
            </w:pPr>
          </w:p>
        </w:tc>
        <w:tc>
          <w:tcPr>
            <w:tcW w:w="660"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A9105E6">
            <w:pPr>
              <w:widowControl/>
              <w:snapToGrid w:val="0"/>
              <w:jc w:val="left"/>
              <w:rPr>
                <w:rFonts w:ascii="仿宋_GB2312" w:hAnsi="宋体" w:eastAsia="仿宋_GB2312" w:cs="Arial"/>
                <w:kern w:val="0"/>
                <w:sz w:val="24"/>
                <w:szCs w:val="24"/>
              </w:rPr>
            </w:pPr>
          </w:p>
        </w:tc>
        <w:tc>
          <w:tcPr>
            <w:tcW w:w="106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1AB3B9D">
            <w:pPr>
              <w:widowControl/>
              <w:snapToGrid w:val="0"/>
              <w:jc w:val="left"/>
              <w:rPr>
                <w:rFonts w:ascii="仿宋_GB2312" w:hAnsi="宋体" w:eastAsia="仿宋_GB2312" w:cs="Arial"/>
                <w:kern w:val="0"/>
                <w:sz w:val="24"/>
                <w:szCs w:val="24"/>
              </w:rPr>
            </w:pPr>
            <w:r>
              <w:rPr>
                <w:rFonts w:hint="eastAsia" w:ascii="仿宋_GB2312" w:hAnsi="宋体" w:eastAsia="仿宋_GB2312" w:cs="Arial"/>
                <w:kern w:val="0"/>
                <w:sz w:val="24"/>
                <w:szCs w:val="24"/>
                <w:lang w:eastAsia="zh-CN"/>
              </w:rPr>
              <w:t>每艘船只</w:t>
            </w:r>
            <w:r>
              <w:rPr>
                <w:rFonts w:hint="eastAsia" w:ascii="仿宋_GB2312" w:hAnsi="宋体" w:eastAsia="仿宋_GB2312" w:cs="Arial"/>
                <w:kern w:val="0"/>
                <w:sz w:val="24"/>
                <w:szCs w:val="24"/>
              </w:rPr>
              <w:t>≤</w:t>
            </w:r>
            <w:r>
              <w:rPr>
                <w:rFonts w:hint="eastAsia" w:ascii="仿宋_GB2312" w:hAnsi="宋体" w:eastAsia="仿宋_GB2312" w:cs="Arial"/>
                <w:kern w:val="0"/>
                <w:sz w:val="24"/>
                <w:szCs w:val="24"/>
                <w:lang w:val="en-US" w:eastAsia="zh-CN"/>
              </w:rPr>
              <w:t>750</w:t>
            </w:r>
            <w:r>
              <w:rPr>
                <w:rFonts w:hint="eastAsia" w:ascii="仿宋_GB2312" w:hAnsi="宋体" w:eastAsia="仿宋_GB2312" w:cs="Arial"/>
                <w:kern w:val="0"/>
                <w:sz w:val="24"/>
                <w:szCs w:val="24"/>
              </w:rPr>
              <w:t>元</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A1DCA00">
            <w:pPr>
              <w:widowControl/>
              <w:snapToGrid w:val="0"/>
              <w:jc w:val="left"/>
              <w:rPr>
                <w:rFonts w:ascii="仿宋_GB2312" w:hAnsi="宋体" w:eastAsia="仿宋_GB2312" w:cs="Arial"/>
                <w:kern w:val="0"/>
                <w:sz w:val="18"/>
                <w:szCs w:val="18"/>
              </w:rPr>
            </w:pPr>
            <w:r>
              <w:rPr>
                <w:rFonts w:hint="eastAsia" w:ascii="仿宋_GB2312" w:hAnsi="宋体" w:eastAsia="仿宋_GB2312" w:cs="Arial"/>
                <w:color w:val="000000"/>
                <w:kern w:val="0"/>
                <w:sz w:val="18"/>
                <w:szCs w:val="18"/>
                <w:lang w:eastAsia="zh-CN"/>
              </w:rPr>
              <w:t>计划标准</w:t>
            </w:r>
          </w:p>
        </w:tc>
      </w:tr>
      <w:tr w14:paraId="7B0124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0E08F978">
            <w:pPr>
              <w:widowControl/>
              <w:snapToGrid w:val="0"/>
              <w:jc w:val="left"/>
              <w:rPr>
                <w:rFonts w:ascii="仿宋_GB2312" w:hAnsi="宋体" w:eastAsia="仿宋_GB2312" w:cs="Arial"/>
                <w:color w:val="000000"/>
                <w:kern w:val="0"/>
                <w:sz w:val="24"/>
                <w:szCs w:val="24"/>
              </w:rPr>
            </w:pPr>
          </w:p>
        </w:tc>
        <w:tc>
          <w:tcPr>
            <w:tcW w:w="1145" w:type="dxa"/>
            <w:vMerge w:val="restart"/>
            <w:tcBorders>
              <w:top w:val="single" w:color="000000" w:sz="4" w:space="0"/>
              <w:left w:val="nil"/>
              <w:right w:val="single" w:color="000000" w:sz="4" w:space="0"/>
            </w:tcBorders>
            <w:tcMar>
              <w:top w:w="0" w:type="dxa"/>
              <w:left w:w="57" w:type="dxa"/>
              <w:bottom w:w="0" w:type="dxa"/>
              <w:right w:w="57" w:type="dxa"/>
            </w:tcMar>
            <w:vAlign w:val="center"/>
          </w:tcPr>
          <w:p w14:paraId="4CA06F14">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效果</w:t>
            </w:r>
          </w:p>
        </w:tc>
        <w:tc>
          <w:tcPr>
            <w:tcW w:w="977" w:type="dxa"/>
            <w:tcBorders>
              <w:top w:val="single" w:color="000000" w:sz="4" w:space="0"/>
              <w:left w:val="nil"/>
              <w:right w:val="single" w:color="000000" w:sz="4" w:space="0"/>
            </w:tcBorders>
            <w:tcMar>
              <w:top w:w="0" w:type="dxa"/>
              <w:left w:w="57" w:type="dxa"/>
              <w:bottom w:w="0" w:type="dxa"/>
              <w:right w:w="57" w:type="dxa"/>
            </w:tcMar>
            <w:vAlign w:val="center"/>
          </w:tcPr>
          <w:p w14:paraId="3876D6A1">
            <w:pPr>
              <w:widowControl/>
              <w:snapToGrid w:val="0"/>
              <w:jc w:val="left"/>
              <w:rPr>
                <w:rFonts w:ascii="仿宋_GB2312" w:hAnsi="宋体" w:eastAsia="仿宋_GB2312" w:cs="Arial"/>
                <w:color w:val="0000FF"/>
                <w:kern w:val="0"/>
                <w:sz w:val="24"/>
                <w:szCs w:val="24"/>
              </w:rPr>
            </w:pPr>
            <w:r>
              <w:rPr>
                <w:rFonts w:hint="eastAsia" w:ascii="仿宋_GB2312" w:hAnsi="宋体" w:eastAsia="仿宋_GB2312" w:cs="Arial"/>
                <w:color w:val="auto"/>
                <w:kern w:val="0"/>
                <w:sz w:val="24"/>
                <w:szCs w:val="24"/>
              </w:rPr>
              <w:t>社会效益</w:t>
            </w:r>
          </w:p>
        </w:tc>
        <w:tc>
          <w:tcPr>
            <w:tcW w:w="2126"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50647E9">
            <w:pPr>
              <w:widowControl/>
              <w:snapToGrid w:val="0"/>
              <w:jc w:val="left"/>
              <w:rPr>
                <w:sz w:val="24"/>
                <w:szCs w:val="24"/>
              </w:rPr>
            </w:pPr>
            <w:r>
              <w:rPr>
                <w:rFonts w:hint="eastAsia" w:ascii="仿宋_GB2312" w:hAnsi="宋体" w:eastAsia="仿宋_GB2312" w:cs="Arial"/>
                <w:kern w:val="0"/>
                <w:sz w:val="24"/>
                <w:szCs w:val="24"/>
              </w:rPr>
              <w:t>促进经济发展</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609C954">
            <w:pPr>
              <w:widowControl/>
              <w:snapToGrid w:val="0"/>
              <w:jc w:val="center"/>
              <w:rPr>
                <w:rFonts w:ascii="仿宋_GB2312" w:hAnsi="宋体" w:eastAsia="仿宋_GB2312" w:cs="Arial"/>
                <w:kern w:val="0"/>
                <w:sz w:val="24"/>
                <w:szCs w:val="24"/>
              </w:rPr>
            </w:pPr>
          </w:p>
        </w:tc>
        <w:tc>
          <w:tcPr>
            <w:tcW w:w="660"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0B9B1FD">
            <w:pPr>
              <w:widowControl/>
              <w:snapToGrid w:val="0"/>
              <w:jc w:val="center"/>
              <w:rPr>
                <w:rFonts w:ascii="仿宋_GB2312" w:hAnsi="宋体" w:eastAsia="仿宋_GB2312" w:cs="Arial"/>
                <w:kern w:val="0"/>
                <w:sz w:val="24"/>
                <w:szCs w:val="24"/>
              </w:rPr>
            </w:pPr>
          </w:p>
        </w:tc>
        <w:tc>
          <w:tcPr>
            <w:tcW w:w="106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93BE415">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rPr>
              <w:t>促进</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4842231">
            <w:pPr>
              <w:widowControl/>
              <w:snapToGrid w:val="0"/>
              <w:jc w:val="left"/>
              <w:rPr>
                <w:rFonts w:ascii="仿宋_GB2312" w:hAnsi="宋体" w:eastAsia="仿宋_GB2312" w:cs="Arial"/>
                <w:kern w:val="0"/>
                <w:sz w:val="18"/>
                <w:szCs w:val="18"/>
              </w:rPr>
            </w:pPr>
            <w:r>
              <w:rPr>
                <w:rFonts w:hint="eastAsia" w:ascii="仿宋_GB2312" w:hAnsi="宋体" w:eastAsia="仿宋_GB2312" w:cs="Arial"/>
                <w:color w:val="000000"/>
                <w:kern w:val="0"/>
                <w:sz w:val="18"/>
                <w:szCs w:val="18"/>
                <w:lang w:eastAsia="zh-CN"/>
              </w:rPr>
              <w:t>计划标准</w:t>
            </w:r>
          </w:p>
        </w:tc>
      </w:tr>
      <w:tr w14:paraId="7F100D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3F496696">
            <w:pPr>
              <w:widowControl/>
              <w:snapToGrid w:val="0"/>
              <w:jc w:val="left"/>
              <w:rPr>
                <w:rFonts w:ascii="仿宋_GB2312" w:hAnsi="宋体" w:eastAsia="仿宋_GB2312" w:cs="Arial"/>
                <w:color w:val="000000"/>
                <w:kern w:val="0"/>
                <w:sz w:val="24"/>
                <w:szCs w:val="24"/>
              </w:rPr>
            </w:pPr>
          </w:p>
        </w:tc>
        <w:tc>
          <w:tcPr>
            <w:tcW w:w="1145" w:type="dxa"/>
            <w:vMerge w:val="continue"/>
            <w:tcBorders>
              <w:left w:val="nil"/>
              <w:right w:val="single" w:color="000000" w:sz="4" w:space="0"/>
            </w:tcBorders>
            <w:tcMar>
              <w:top w:w="0" w:type="dxa"/>
              <w:left w:w="57" w:type="dxa"/>
              <w:bottom w:w="0" w:type="dxa"/>
              <w:right w:w="57" w:type="dxa"/>
            </w:tcMar>
            <w:vAlign w:val="center"/>
          </w:tcPr>
          <w:p w14:paraId="1625A4E9">
            <w:pPr>
              <w:widowControl/>
              <w:snapToGrid w:val="0"/>
              <w:jc w:val="left"/>
              <w:rPr>
                <w:rFonts w:ascii="仿宋_GB2312" w:hAnsi="宋体" w:eastAsia="仿宋_GB2312" w:cs="Arial"/>
                <w:color w:val="000000"/>
                <w:kern w:val="0"/>
                <w:sz w:val="24"/>
                <w:szCs w:val="24"/>
              </w:rPr>
            </w:pPr>
          </w:p>
        </w:tc>
        <w:tc>
          <w:tcPr>
            <w:tcW w:w="977" w:type="dxa"/>
            <w:tcBorders>
              <w:left w:val="nil"/>
              <w:right w:val="single" w:color="000000" w:sz="4" w:space="0"/>
            </w:tcBorders>
            <w:tcMar>
              <w:top w:w="0" w:type="dxa"/>
              <w:left w:w="57" w:type="dxa"/>
              <w:bottom w:w="0" w:type="dxa"/>
              <w:right w:w="57" w:type="dxa"/>
            </w:tcMar>
            <w:vAlign w:val="center"/>
          </w:tcPr>
          <w:p w14:paraId="54E8658A">
            <w:pPr>
              <w:widowControl/>
              <w:snapToGrid w:val="0"/>
              <w:jc w:val="left"/>
              <w:rPr>
                <w:rFonts w:ascii="仿宋_GB2312" w:hAnsi="宋体" w:eastAsia="仿宋_GB2312" w:cs="Arial"/>
                <w:kern w:val="0"/>
                <w:sz w:val="24"/>
                <w:szCs w:val="24"/>
              </w:rPr>
            </w:pPr>
            <w:r>
              <w:rPr>
                <w:rFonts w:hint="eastAsia" w:ascii="仿宋_GB2312" w:hAnsi="宋体" w:eastAsia="仿宋_GB2312" w:cs="Arial"/>
                <w:kern w:val="0"/>
                <w:sz w:val="24"/>
                <w:szCs w:val="24"/>
              </w:rPr>
              <w:t>社会效益</w:t>
            </w:r>
          </w:p>
        </w:tc>
        <w:tc>
          <w:tcPr>
            <w:tcW w:w="2126"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A4C0531">
            <w:pPr>
              <w:widowControl/>
              <w:snapToGrid w:val="0"/>
              <w:jc w:val="left"/>
              <w:rPr>
                <w:sz w:val="24"/>
                <w:szCs w:val="24"/>
              </w:rPr>
            </w:pPr>
            <w:r>
              <w:rPr>
                <w:rFonts w:hint="eastAsia" w:ascii="仿宋_GB2312" w:hAnsi="宋体" w:eastAsia="仿宋_GB2312" w:cs="Arial"/>
                <w:kern w:val="0"/>
                <w:sz w:val="24"/>
                <w:szCs w:val="24"/>
                <w:lang w:eastAsia="zh-CN"/>
              </w:rPr>
              <w:t>实现渔业船舶应检尽检</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FE1A744">
            <w:pPr>
              <w:widowControl/>
              <w:snapToGrid w:val="0"/>
              <w:jc w:val="center"/>
              <w:rPr>
                <w:rFonts w:hint="eastAsia" w:ascii="仿宋_GB2312" w:hAnsi="宋体" w:eastAsia="仿宋_GB2312" w:cs="Arial"/>
                <w:kern w:val="0"/>
                <w:sz w:val="24"/>
                <w:szCs w:val="24"/>
                <w:lang w:eastAsia="zh-CN"/>
              </w:rPr>
            </w:pPr>
          </w:p>
        </w:tc>
        <w:tc>
          <w:tcPr>
            <w:tcW w:w="660"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F26A5A3">
            <w:pPr>
              <w:widowControl/>
              <w:snapToGrid w:val="0"/>
              <w:jc w:val="center"/>
              <w:rPr>
                <w:rFonts w:hint="eastAsia" w:ascii="仿宋_GB2312" w:hAnsi="宋体" w:eastAsia="仿宋_GB2312" w:cs="Arial"/>
                <w:kern w:val="0"/>
                <w:sz w:val="24"/>
                <w:szCs w:val="24"/>
                <w:lang w:eastAsia="zh-CN"/>
              </w:rPr>
            </w:pPr>
          </w:p>
        </w:tc>
        <w:tc>
          <w:tcPr>
            <w:tcW w:w="106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82B8AF1">
            <w:pPr>
              <w:widowControl/>
              <w:snapToGrid w:val="0"/>
              <w:jc w:val="center"/>
              <w:rPr>
                <w:rFonts w:hint="eastAsia" w:ascii="仿宋_GB2312" w:hAnsi="宋体" w:eastAsia="仿宋_GB2312" w:cs="Arial"/>
                <w:kern w:val="0"/>
                <w:sz w:val="24"/>
                <w:szCs w:val="24"/>
                <w:lang w:eastAsia="zh-CN"/>
              </w:rPr>
            </w:pPr>
            <w:r>
              <w:rPr>
                <w:rFonts w:hint="eastAsia" w:ascii="仿宋_GB2312" w:hAnsi="宋体" w:eastAsia="仿宋_GB2312" w:cs="Arial"/>
                <w:kern w:val="0"/>
                <w:sz w:val="24"/>
                <w:szCs w:val="24"/>
                <w:lang w:eastAsia="zh-CN"/>
              </w:rPr>
              <w:t>实现</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1DC23E2">
            <w:pPr>
              <w:widowControl/>
              <w:snapToGrid w:val="0"/>
              <w:jc w:val="left"/>
              <w:rPr>
                <w:rFonts w:ascii="仿宋_GB2312" w:hAnsi="宋体" w:eastAsia="仿宋_GB2312" w:cs="Arial"/>
                <w:kern w:val="0"/>
                <w:sz w:val="18"/>
                <w:szCs w:val="18"/>
              </w:rPr>
            </w:pPr>
            <w:r>
              <w:rPr>
                <w:rFonts w:hint="eastAsia" w:ascii="仿宋_GB2312" w:hAnsi="宋体" w:eastAsia="仿宋_GB2312" w:cs="Arial"/>
                <w:color w:val="000000"/>
                <w:kern w:val="0"/>
                <w:sz w:val="18"/>
                <w:szCs w:val="18"/>
                <w:lang w:eastAsia="zh-CN"/>
              </w:rPr>
              <w:t>计划标准</w:t>
            </w:r>
          </w:p>
        </w:tc>
      </w:tr>
      <w:tr w14:paraId="4FEFE1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left w:val="single" w:color="000000" w:sz="4" w:space="0"/>
              <w:right w:val="single" w:color="000000" w:sz="4" w:space="0"/>
            </w:tcBorders>
            <w:tcMar>
              <w:top w:w="0" w:type="dxa"/>
              <w:left w:w="57" w:type="dxa"/>
              <w:bottom w:w="0" w:type="dxa"/>
              <w:right w:w="57" w:type="dxa"/>
            </w:tcMar>
            <w:vAlign w:val="center"/>
          </w:tcPr>
          <w:p w14:paraId="72D34321">
            <w:pPr>
              <w:widowControl/>
              <w:snapToGrid w:val="0"/>
              <w:jc w:val="left"/>
              <w:rPr>
                <w:rFonts w:ascii="仿宋_GB2312" w:hAnsi="宋体" w:eastAsia="仿宋_GB2312" w:cs="Arial"/>
                <w:color w:val="000000"/>
                <w:kern w:val="0"/>
                <w:sz w:val="24"/>
                <w:szCs w:val="24"/>
              </w:rPr>
            </w:pPr>
          </w:p>
        </w:tc>
        <w:tc>
          <w:tcPr>
            <w:tcW w:w="1145" w:type="dxa"/>
            <w:vMerge w:val="continue"/>
            <w:tcBorders>
              <w:left w:val="nil"/>
              <w:bottom w:val="single" w:color="000000" w:sz="4" w:space="0"/>
              <w:right w:val="single" w:color="000000" w:sz="4" w:space="0"/>
            </w:tcBorders>
            <w:tcMar>
              <w:top w:w="0" w:type="dxa"/>
              <w:left w:w="57" w:type="dxa"/>
              <w:bottom w:w="0" w:type="dxa"/>
              <w:right w:w="57" w:type="dxa"/>
            </w:tcMar>
            <w:vAlign w:val="center"/>
          </w:tcPr>
          <w:p w14:paraId="6909F969">
            <w:pPr>
              <w:widowControl/>
              <w:snapToGrid w:val="0"/>
              <w:jc w:val="left"/>
              <w:rPr>
                <w:rFonts w:ascii="仿宋_GB2312" w:hAnsi="宋体" w:eastAsia="仿宋_GB2312" w:cs="Arial"/>
                <w:color w:val="000000"/>
                <w:kern w:val="0"/>
                <w:sz w:val="24"/>
                <w:szCs w:val="24"/>
              </w:rPr>
            </w:pPr>
          </w:p>
        </w:tc>
        <w:tc>
          <w:tcPr>
            <w:tcW w:w="977" w:type="dxa"/>
            <w:tcBorders>
              <w:left w:val="nil"/>
              <w:bottom w:val="single" w:color="000000" w:sz="4" w:space="0"/>
              <w:right w:val="single" w:color="000000" w:sz="4" w:space="0"/>
            </w:tcBorders>
            <w:tcMar>
              <w:top w:w="0" w:type="dxa"/>
              <w:left w:w="57" w:type="dxa"/>
              <w:bottom w:w="0" w:type="dxa"/>
              <w:right w:w="57" w:type="dxa"/>
            </w:tcMar>
            <w:vAlign w:val="center"/>
          </w:tcPr>
          <w:p w14:paraId="718FCC88">
            <w:pPr>
              <w:widowControl/>
              <w:snapToGrid w:val="0"/>
              <w:jc w:val="left"/>
              <w:rPr>
                <w:rFonts w:ascii="仿宋_GB2312" w:hAnsi="宋体" w:eastAsia="仿宋_GB2312" w:cs="Arial"/>
                <w:kern w:val="0"/>
                <w:sz w:val="24"/>
                <w:szCs w:val="24"/>
              </w:rPr>
            </w:pPr>
            <w:r>
              <w:rPr>
                <w:rFonts w:hint="eastAsia" w:ascii="仿宋_GB2312" w:hAnsi="宋体" w:eastAsia="仿宋_GB2312" w:cs="Arial"/>
                <w:kern w:val="0"/>
                <w:sz w:val="24"/>
                <w:szCs w:val="24"/>
              </w:rPr>
              <w:t>可持续指标</w:t>
            </w:r>
          </w:p>
        </w:tc>
        <w:tc>
          <w:tcPr>
            <w:tcW w:w="2126"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78D84A3">
            <w:pPr>
              <w:widowControl/>
              <w:snapToGrid w:val="0"/>
              <w:jc w:val="left"/>
              <w:rPr>
                <w:rFonts w:hint="eastAsia" w:ascii="仿宋_GB2312" w:hAnsi="宋体" w:eastAsia="仿宋_GB2312" w:cs="Arial"/>
                <w:kern w:val="0"/>
                <w:sz w:val="24"/>
                <w:szCs w:val="24"/>
                <w:lang w:eastAsia="zh-CN"/>
              </w:rPr>
            </w:pPr>
            <w:r>
              <w:rPr>
                <w:rFonts w:hint="eastAsia" w:ascii="仿宋_GB2312" w:hAnsi="宋体" w:eastAsia="仿宋_GB2312" w:cs="Arial"/>
                <w:kern w:val="0"/>
                <w:sz w:val="24"/>
                <w:szCs w:val="24"/>
                <w:lang w:eastAsia="zh-CN"/>
              </w:rPr>
              <w:t>推进渔船规范化管理</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82D48E9">
            <w:pPr>
              <w:widowControl/>
              <w:snapToGrid w:val="0"/>
              <w:jc w:val="center"/>
              <w:rPr>
                <w:rFonts w:hint="eastAsia" w:ascii="仿宋_GB2312" w:hAnsi="宋体" w:eastAsia="仿宋_GB2312" w:cs="Arial"/>
                <w:kern w:val="0"/>
                <w:sz w:val="15"/>
                <w:szCs w:val="15"/>
                <w:lang w:eastAsia="zh-CN"/>
              </w:rPr>
            </w:pPr>
          </w:p>
        </w:tc>
        <w:tc>
          <w:tcPr>
            <w:tcW w:w="660"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21EE322">
            <w:pPr>
              <w:widowControl/>
              <w:snapToGrid w:val="0"/>
              <w:jc w:val="center"/>
              <w:rPr>
                <w:rFonts w:hint="eastAsia" w:ascii="仿宋_GB2312" w:hAnsi="宋体" w:eastAsia="仿宋_GB2312" w:cs="Arial"/>
                <w:kern w:val="0"/>
                <w:sz w:val="15"/>
                <w:szCs w:val="15"/>
                <w:lang w:eastAsia="zh-CN"/>
              </w:rPr>
            </w:pPr>
          </w:p>
        </w:tc>
        <w:tc>
          <w:tcPr>
            <w:tcW w:w="106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014D9B7">
            <w:pPr>
              <w:widowControl/>
              <w:snapToGrid w:val="0"/>
              <w:jc w:val="center"/>
              <w:rPr>
                <w:rFonts w:hint="eastAsia" w:ascii="仿宋_GB2312" w:hAnsi="宋体" w:eastAsia="仿宋_GB2312" w:cs="Arial"/>
                <w:kern w:val="0"/>
                <w:sz w:val="24"/>
                <w:szCs w:val="24"/>
                <w:lang w:eastAsia="zh-CN"/>
              </w:rPr>
            </w:pPr>
            <w:r>
              <w:rPr>
                <w:rFonts w:hint="eastAsia" w:ascii="仿宋_GB2312" w:hAnsi="宋体" w:eastAsia="仿宋_GB2312" w:cs="Arial"/>
                <w:kern w:val="0"/>
                <w:sz w:val="24"/>
                <w:szCs w:val="24"/>
              </w:rPr>
              <w:t>可</w:t>
            </w:r>
            <w:r>
              <w:rPr>
                <w:rFonts w:hint="eastAsia" w:ascii="仿宋_GB2312" w:hAnsi="宋体" w:eastAsia="仿宋_GB2312" w:cs="Arial"/>
                <w:kern w:val="0"/>
                <w:sz w:val="24"/>
                <w:szCs w:val="24"/>
                <w:lang w:eastAsia="zh-CN"/>
              </w:rPr>
              <w:t>推进</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3CE2B11">
            <w:pPr>
              <w:widowControl/>
              <w:snapToGrid w:val="0"/>
              <w:jc w:val="left"/>
              <w:rPr>
                <w:rFonts w:ascii="仿宋_GB2312" w:hAnsi="宋体" w:eastAsia="仿宋_GB2312" w:cs="Arial"/>
                <w:kern w:val="0"/>
                <w:sz w:val="18"/>
                <w:szCs w:val="18"/>
              </w:rPr>
            </w:pPr>
            <w:r>
              <w:rPr>
                <w:rFonts w:hint="eastAsia" w:ascii="仿宋_GB2312" w:hAnsi="宋体" w:eastAsia="仿宋_GB2312" w:cs="Arial"/>
                <w:color w:val="000000"/>
                <w:kern w:val="0"/>
                <w:sz w:val="18"/>
                <w:szCs w:val="18"/>
                <w:lang w:eastAsia="zh-CN"/>
              </w:rPr>
              <w:t>计划标准</w:t>
            </w:r>
          </w:p>
        </w:tc>
      </w:tr>
      <w:tr w14:paraId="3595F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5" w:type="dxa"/>
            <w:vMerge w:val="continue"/>
            <w:tcBorders>
              <w:left w:val="single" w:color="000000" w:sz="4" w:space="0"/>
              <w:bottom w:val="single" w:color="000000" w:sz="4" w:space="0"/>
              <w:right w:val="single" w:color="000000" w:sz="4" w:space="0"/>
            </w:tcBorders>
            <w:tcMar>
              <w:top w:w="0" w:type="dxa"/>
              <w:left w:w="57" w:type="dxa"/>
              <w:bottom w:w="0" w:type="dxa"/>
              <w:right w:w="57" w:type="dxa"/>
            </w:tcMar>
            <w:vAlign w:val="center"/>
          </w:tcPr>
          <w:p w14:paraId="3B1DBE26">
            <w:pPr>
              <w:widowControl/>
              <w:snapToGrid w:val="0"/>
              <w:jc w:val="left"/>
              <w:rPr>
                <w:rFonts w:ascii="仿宋_GB2312" w:hAnsi="宋体" w:eastAsia="仿宋_GB2312" w:cs="Arial"/>
                <w:color w:val="000000"/>
                <w:kern w:val="0"/>
                <w:sz w:val="24"/>
                <w:szCs w:val="24"/>
              </w:rPr>
            </w:pPr>
          </w:p>
        </w:tc>
        <w:tc>
          <w:tcPr>
            <w:tcW w:w="114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A6B9CAE">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满意度</w:t>
            </w:r>
          </w:p>
        </w:tc>
        <w:tc>
          <w:tcPr>
            <w:tcW w:w="97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1F4B097">
            <w:pPr>
              <w:widowControl/>
              <w:snapToGrid w:val="0"/>
              <w:jc w:val="left"/>
              <w:rPr>
                <w:rFonts w:ascii="仿宋_GB2312" w:hAnsi="宋体" w:eastAsia="仿宋_GB2312" w:cs="Arial"/>
                <w:kern w:val="0"/>
                <w:sz w:val="24"/>
                <w:szCs w:val="24"/>
              </w:rPr>
            </w:pPr>
            <w:r>
              <w:rPr>
                <w:rFonts w:hint="eastAsia" w:ascii="仿宋_GB2312" w:hAnsi="宋体" w:eastAsia="仿宋_GB2312" w:cs="Arial"/>
                <w:kern w:val="0"/>
                <w:sz w:val="24"/>
                <w:szCs w:val="24"/>
              </w:rPr>
              <w:t>服务对象满意度</w:t>
            </w:r>
          </w:p>
        </w:tc>
        <w:tc>
          <w:tcPr>
            <w:tcW w:w="2126"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D082067">
            <w:pPr>
              <w:widowControl/>
              <w:snapToGrid w:val="0"/>
              <w:jc w:val="left"/>
              <w:rPr>
                <w:rFonts w:ascii="仿宋_GB2312" w:hAnsi="宋体" w:eastAsia="仿宋_GB2312" w:cs="Arial"/>
                <w:kern w:val="0"/>
                <w:sz w:val="24"/>
                <w:szCs w:val="24"/>
              </w:rPr>
            </w:pPr>
            <w:r>
              <w:rPr>
                <w:rFonts w:hint="eastAsia" w:ascii="仿宋_GB2312" w:hAnsi="宋体" w:eastAsia="仿宋_GB2312" w:cs="Arial"/>
                <w:kern w:val="0"/>
                <w:sz w:val="24"/>
                <w:szCs w:val="24"/>
              </w:rPr>
              <w:t>群众满意度</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01EB35D">
            <w:pPr>
              <w:widowControl/>
              <w:snapToGrid w:val="0"/>
              <w:jc w:val="both"/>
              <w:rPr>
                <w:rFonts w:ascii="仿宋_GB2312" w:hAnsi="宋体" w:eastAsia="仿宋_GB2312" w:cs="Arial"/>
                <w:kern w:val="0"/>
                <w:sz w:val="24"/>
                <w:szCs w:val="24"/>
              </w:rPr>
            </w:pPr>
          </w:p>
        </w:tc>
        <w:tc>
          <w:tcPr>
            <w:tcW w:w="660"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45C1EA9">
            <w:pPr>
              <w:widowControl/>
              <w:snapToGrid w:val="0"/>
              <w:jc w:val="both"/>
              <w:rPr>
                <w:rFonts w:ascii="仿宋_GB2312" w:hAnsi="宋体" w:eastAsia="仿宋_GB2312" w:cs="Arial"/>
                <w:kern w:val="0"/>
                <w:sz w:val="24"/>
                <w:szCs w:val="24"/>
              </w:rPr>
            </w:pPr>
            <w:bookmarkStart w:id="0" w:name="_GoBack"/>
            <w:bookmarkEnd w:id="0"/>
          </w:p>
        </w:tc>
        <w:tc>
          <w:tcPr>
            <w:tcW w:w="106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777E0C4">
            <w:pPr>
              <w:widowControl/>
              <w:snapToGrid w:val="0"/>
              <w:jc w:val="center"/>
              <w:rPr>
                <w:rFonts w:ascii="仿宋_GB2312" w:hAnsi="宋体" w:eastAsia="仿宋_GB2312" w:cs="Arial"/>
                <w:kern w:val="0"/>
                <w:sz w:val="24"/>
                <w:szCs w:val="24"/>
              </w:rPr>
            </w:pPr>
            <w:r>
              <w:rPr>
                <w:rFonts w:hint="eastAsia" w:ascii="仿宋_GB2312" w:hAnsi="宋体" w:eastAsia="仿宋_GB2312" w:cs="Arial"/>
                <w:kern w:val="0"/>
                <w:sz w:val="24"/>
                <w:szCs w:val="24"/>
              </w:rPr>
              <w:t>≥90%</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D455763">
            <w:pPr>
              <w:widowControl/>
              <w:snapToGrid w:val="0"/>
              <w:jc w:val="left"/>
              <w:rPr>
                <w:rFonts w:ascii="仿宋_GB2312" w:hAnsi="宋体" w:eastAsia="仿宋_GB2312" w:cs="Arial"/>
                <w:kern w:val="0"/>
                <w:sz w:val="18"/>
                <w:szCs w:val="18"/>
              </w:rPr>
            </w:pPr>
            <w:r>
              <w:rPr>
                <w:rFonts w:hint="eastAsia" w:ascii="仿宋_GB2312" w:hAnsi="宋体" w:eastAsia="仿宋_GB2312" w:cs="Arial"/>
                <w:color w:val="000000"/>
                <w:kern w:val="0"/>
                <w:sz w:val="18"/>
                <w:szCs w:val="18"/>
                <w:lang w:eastAsia="zh-CN"/>
              </w:rPr>
              <w:t>计划标准</w:t>
            </w:r>
          </w:p>
        </w:tc>
      </w:tr>
    </w:tbl>
    <w:p w14:paraId="26A872B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mZTBjZDhkNmUxYjg2OGNmYTk3Yzk1MmNlZmY5NjIifQ=="/>
  </w:docVars>
  <w:rsids>
    <w:rsidRoot w:val="00A06145"/>
    <w:rsid w:val="00447B9C"/>
    <w:rsid w:val="00A06145"/>
    <w:rsid w:val="00B10814"/>
    <w:rsid w:val="00E36326"/>
    <w:rsid w:val="00E71B50"/>
    <w:rsid w:val="02044FBB"/>
    <w:rsid w:val="039943E8"/>
    <w:rsid w:val="091E2397"/>
    <w:rsid w:val="0970725E"/>
    <w:rsid w:val="0FCB39FD"/>
    <w:rsid w:val="15020FE7"/>
    <w:rsid w:val="1635775C"/>
    <w:rsid w:val="1D2C176A"/>
    <w:rsid w:val="1DFE6F99"/>
    <w:rsid w:val="1E90408A"/>
    <w:rsid w:val="1F1244A0"/>
    <w:rsid w:val="1F2042CA"/>
    <w:rsid w:val="20C77E50"/>
    <w:rsid w:val="276C3EE6"/>
    <w:rsid w:val="2CF167C4"/>
    <w:rsid w:val="33755A10"/>
    <w:rsid w:val="33F33C6B"/>
    <w:rsid w:val="39DD3AE3"/>
    <w:rsid w:val="3CA0512C"/>
    <w:rsid w:val="48E127F4"/>
    <w:rsid w:val="4B580240"/>
    <w:rsid w:val="541427FD"/>
    <w:rsid w:val="588F0798"/>
    <w:rsid w:val="5F7AF604"/>
    <w:rsid w:val="66BF255F"/>
    <w:rsid w:val="690552EC"/>
    <w:rsid w:val="6EBA71F4"/>
    <w:rsid w:val="72310DA5"/>
    <w:rsid w:val="73366AF1"/>
    <w:rsid w:val="735C3B70"/>
    <w:rsid w:val="73F1725E"/>
    <w:rsid w:val="74131916"/>
    <w:rsid w:val="74DC2573"/>
    <w:rsid w:val="7BD95023"/>
    <w:rsid w:val="7EF551E0"/>
    <w:rsid w:val="7FEDDA48"/>
    <w:rsid w:val="AF7A1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9"/>
    <w:qFormat/>
    <w:uiPriority w:val="0"/>
    <w:pPr>
      <w:jc w:val="left"/>
    </w:pPr>
  </w:style>
  <w:style w:type="paragraph" w:styleId="4">
    <w:name w:val="Balloon Text"/>
    <w:basedOn w:val="1"/>
    <w:link w:val="11"/>
    <w:qFormat/>
    <w:uiPriority w:val="0"/>
    <w:rPr>
      <w:sz w:val="18"/>
      <w:szCs w:val="18"/>
    </w:rPr>
  </w:style>
  <w:style w:type="paragraph" w:styleId="5">
    <w:name w:val="annotation subject"/>
    <w:basedOn w:val="3"/>
    <w:next w:val="3"/>
    <w:link w:val="10"/>
    <w:qFormat/>
    <w:uiPriority w:val="0"/>
    <w:rPr>
      <w:b/>
      <w:bCs/>
    </w:rPr>
  </w:style>
  <w:style w:type="character" w:styleId="8">
    <w:name w:val="annotation reference"/>
    <w:basedOn w:val="7"/>
    <w:qFormat/>
    <w:uiPriority w:val="0"/>
    <w:rPr>
      <w:sz w:val="21"/>
      <w:szCs w:val="21"/>
    </w:rPr>
  </w:style>
  <w:style w:type="character" w:customStyle="1" w:styleId="9">
    <w:name w:val="批注文字 Char"/>
    <w:basedOn w:val="7"/>
    <w:link w:val="3"/>
    <w:qFormat/>
    <w:uiPriority w:val="0"/>
    <w:rPr>
      <w:rFonts w:ascii="Times New Roman" w:hAnsi="Times New Roman" w:eastAsia="宋体" w:cs="Times New Roman"/>
      <w:kern w:val="2"/>
      <w:sz w:val="21"/>
    </w:rPr>
  </w:style>
  <w:style w:type="character" w:customStyle="1" w:styleId="10">
    <w:name w:val="批注主题 Char"/>
    <w:basedOn w:val="9"/>
    <w:link w:val="5"/>
    <w:qFormat/>
    <w:uiPriority w:val="0"/>
    <w:rPr>
      <w:b/>
      <w:bCs/>
    </w:rPr>
  </w:style>
  <w:style w:type="character" w:customStyle="1" w:styleId="11">
    <w:name w:val="批注框文本 Char"/>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983</Words>
  <Characters>1042</Characters>
  <Lines>10</Lines>
  <Paragraphs>2</Paragraphs>
  <TotalTime>6</TotalTime>
  <ScaleCrop>false</ScaleCrop>
  <LinksUpToDate>false</LinksUpToDate>
  <CharactersWithSpaces>1157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lenovo</dc:creator>
  <cp:lastModifiedBy>Ｍ</cp:lastModifiedBy>
  <cp:lastPrinted>2025-12-09T16:49:00Z</cp:lastPrinted>
  <dcterms:modified xsi:type="dcterms:W3CDTF">2025-12-15T07:17:30Z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820725202FEF6056A1CC38691AD7AC09</vt:lpwstr>
  </property>
  <property fmtid="{D5CDD505-2E9C-101B-9397-08002B2CF9AE}" pid="4" name="KSOTemplateDocerSaveRecord">
    <vt:lpwstr>eyJoZGlkIjoiOTZmZTBjZDhkNmUxYjg2OGNmYTk3Yzk1MmNlZmY5NjIiLCJ1c2VySWQiOiI1MTIwODQ0OTgifQ==</vt:lpwstr>
  </property>
</Properties>
</file>